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F4F5" w14:textId="77777777" w:rsidR="00120537" w:rsidRPr="00EA7E0D" w:rsidRDefault="00120537" w:rsidP="00120537">
      <w:pPr>
        <w:pStyle w:val="NoSpacing"/>
        <w:rPr>
          <w:rFonts w:ascii="Times New Roman" w:hAnsi="Times New Roman"/>
          <w:b/>
          <w:sz w:val="24"/>
          <w:szCs w:val="24"/>
        </w:rPr>
      </w:pPr>
      <w:r w:rsidRPr="00EA7E0D">
        <w:rPr>
          <w:rFonts w:ascii="Times New Roman" w:hAnsi="Times New Roman"/>
          <w:b/>
          <w:sz w:val="24"/>
          <w:szCs w:val="24"/>
        </w:rPr>
        <w:t>Sveučilište u Rijeci</w:t>
      </w:r>
    </w:p>
    <w:p w14:paraId="40F44481" w14:textId="77777777" w:rsidR="00120537" w:rsidRPr="00EA7E0D" w:rsidRDefault="00120537" w:rsidP="00120537">
      <w:pPr>
        <w:pStyle w:val="NoSpacing"/>
        <w:rPr>
          <w:rFonts w:ascii="Times New Roman" w:hAnsi="Times New Roman"/>
          <w:b/>
          <w:sz w:val="24"/>
          <w:szCs w:val="24"/>
        </w:rPr>
      </w:pPr>
      <w:r w:rsidRPr="00EA7E0D">
        <w:rPr>
          <w:rFonts w:ascii="Times New Roman" w:hAnsi="Times New Roman"/>
          <w:b/>
          <w:sz w:val="24"/>
          <w:szCs w:val="24"/>
        </w:rPr>
        <w:t>RPK 2194</w:t>
      </w:r>
    </w:p>
    <w:p w14:paraId="75F4D91C" w14:textId="77777777" w:rsidR="00120537" w:rsidRPr="00EA7E0D" w:rsidRDefault="00120537" w:rsidP="00120537">
      <w:pPr>
        <w:pStyle w:val="NoSpacing"/>
        <w:rPr>
          <w:rFonts w:ascii="Times New Roman" w:hAnsi="Times New Roman"/>
          <w:b/>
          <w:sz w:val="24"/>
          <w:szCs w:val="24"/>
        </w:rPr>
      </w:pPr>
      <w:r w:rsidRPr="00EA7E0D">
        <w:rPr>
          <w:rFonts w:ascii="Times New Roman" w:hAnsi="Times New Roman"/>
          <w:b/>
          <w:sz w:val="24"/>
          <w:szCs w:val="24"/>
        </w:rPr>
        <w:t>Fakultet za menadžment u turizmu i ugostiteljstvu</w:t>
      </w:r>
    </w:p>
    <w:p w14:paraId="4D39F59E" w14:textId="77777777" w:rsidR="00120537" w:rsidRDefault="00120537" w:rsidP="00120537">
      <w:pPr>
        <w:pStyle w:val="NoSpacing"/>
        <w:rPr>
          <w:rFonts w:ascii="Times New Roman" w:hAnsi="Times New Roman"/>
          <w:b/>
          <w:sz w:val="24"/>
          <w:szCs w:val="24"/>
        </w:rPr>
      </w:pPr>
      <w:r w:rsidRPr="00EA7E0D">
        <w:rPr>
          <w:rFonts w:ascii="Times New Roman" w:hAnsi="Times New Roman"/>
          <w:b/>
          <w:sz w:val="24"/>
          <w:szCs w:val="24"/>
        </w:rPr>
        <w:t>Opatija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b/>
          <w:sz w:val="24"/>
          <w:szCs w:val="24"/>
        </w:rPr>
        <w:t>Primorksa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46</w:t>
      </w:r>
    </w:p>
    <w:p w14:paraId="43907E59" w14:textId="77777777" w:rsidR="00120537" w:rsidRPr="00EA7E0D" w:rsidRDefault="00120537" w:rsidP="0012053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OIB 85799845149</w:t>
      </w:r>
    </w:p>
    <w:p w14:paraId="2735B30B" w14:textId="77777777" w:rsidR="00120537" w:rsidRDefault="0012053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17CDD" w14:textId="77777777" w:rsidR="00120537" w:rsidRDefault="0012053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9D139" w14:textId="77777777" w:rsidR="00F12A78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>O</w:t>
      </w:r>
      <w:r w:rsidR="00120537">
        <w:rPr>
          <w:rFonts w:ascii="Times New Roman" w:hAnsi="Times New Roman" w:cs="Times New Roman"/>
          <w:b/>
          <w:sz w:val="24"/>
          <w:szCs w:val="24"/>
        </w:rPr>
        <w:t xml:space="preserve">brazloženje općeg dijela </w:t>
      </w:r>
      <w:r w:rsidR="00535B75">
        <w:rPr>
          <w:rFonts w:ascii="Times New Roman" w:hAnsi="Times New Roman" w:cs="Times New Roman"/>
          <w:b/>
          <w:sz w:val="24"/>
          <w:szCs w:val="24"/>
        </w:rPr>
        <w:t xml:space="preserve">rebalansa </w:t>
      </w:r>
      <w:r w:rsidR="00120537">
        <w:rPr>
          <w:rFonts w:ascii="Times New Roman" w:hAnsi="Times New Roman" w:cs="Times New Roman"/>
          <w:b/>
          <w:sz w:val="24"/>
          <w:szCs w:val="24"/>
        </w:rPr>
        <w:t>financijskog plana 2024.</w:t>
      </w:r>
      <w:r w:rsidR="00F12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7A8A62" w14:textId="443486F2" w:rsidR="00CA12E2" w:rsidRDefault="00F12A78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projekcijama za 2025. i </w:t>
      </w:r>
      <w:r w:rsidR="00120537">
        <w:rPr>
          <w:rFonts w:ascii="Times New Roman" w:hAnsi="Times New Roman" w:cs="Times New Roman"/>
          <w:b/>
          <w:sz w:val="24"/>
          <w:szCs w:val="24"/>
        </w:rPr>
        <w:t>2026.</w:t>
      </w:r>
      <w:r w:rsidR="00F471E7" w:rsidRPr="00624C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godinu</w:t>
      </w:r>
    </w:p>
    <w:p w14:paraId="0D1B8E39" w14:textId="77777777" w:rsidR="00B7793B" w:rsidRPr="00535B75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FAA40" w14:textId="3F90A37F" w:rsidR="00120537" w:rsidRPr="00535B75" w:rsidRDefault="0060508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75">
        <w:rPr>
          <w:rFonts w:ascii="Times New Roman" w:hAnsi="Times New Roman" w:cs="Times New Roman"/>
          <w:sz w:val="24"/>
          <w:szCs w:val="24"/>
        </w:rPr>
        <w:t>Sukladno članku 36. Zakona o proračunu (NN 144/21) dostav</w:t>
      </w:r>
      <w:r w:rsidR="00120537" w:rsidRPr="00535B75">
        <w:rPr>
          <w:rFonts w:ascii="Times New Roman" w:hAnsi="Times New Roman" w:cs="Times New Roman"/>
          <w:sz w:val="24"/>
          <w:szCs w:val="24"/>
        </w:rPr>
        <w:t>ljamo</w:t>
      </w:r>
      <w:r w:rsidRPr="00535B75">
        <w:rPr>
          <w:rFonts w:ascii="Times New Roman" w:hAnsi="Times New Roman" w:cs="Times New Roman"/>
          <w:sz w:val="24"/>
          <w:szCs w:val="24"/>
        </w:rPr>
        <w:t xml:space="preserve"> obrazloženje </w:t>
      </w:r>
      <w:r w:rsidR="00BF44C6" w:rsidRPr="00535B75">
        <w:rPr>
          <w:rFonts w:ascii="Times New Roman" w:hAnsi="Times New Roman" w:cs="Times New Roman"/>
          <w:sz w:val="24"/>
          <w:szCs w:val="24"/>
        </w:rPr>
        <w:t xml:space="preserve">općeg dijela </w:t>
      </w:r>
      <w:r w:rsidRPr="00535B75">
        <w:rPr>
          <w:rFonts w:ascii="Times New Roman" w:hAnsi="Times New Roman" w:cs="Times New Roman"/>
          <w:sz w:val="24"/>
          <w:szCs w:val="24"/>
        </w:rPr>
        <w:t>financijskog plana</w:t>
      </w:r>
      <w:r w:rsidR="00120537" w:rsidRPr="00535B75">
        <w:rPr>
          <w:rFonts w:ascii="Times New Roman" w:hAnsi="Times New Roman" w:cs="Times New Roman"/>
          <w:sz w:val="24"/>
          <w:szCs w:val="24"/>
        </w:rPr>
        <w:t xml:space="preserve"> za 2024. s projekcijama za 2025. i 2026.godinu.</w:t>
      </w:r>
    </w:p>
    <w:p w14:paraId="2ADD25B7" w14:textId="66BD4AF4" w:rsidR="00493E93" w:rsidRPr="00535B75" w:rsidRDefault="00493E93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2229"/>
        <w:gridCol w:w="2141"/>
        <w:gridCol w:w="2127"/>
        <w:gridCol w:w="2203"/>
      </w:tblGrid>
      <w:tr w:rsidR="00493E93" w:rsidRPr="00535B75" w14:paraId="53730D5B" w14:textId="77777777" w:rsidTr="00493E93">
        <w:trPr>
          <w:trHeight w:val="288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45F5" w14:textId="77777777" w:rsidR="00493E93" w:rsidRPr="00535B75" w:rsidRDefault="00493E93" w:rsidP="0049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067B8F" w14:textId="77777777" w:rsidR="00493E93" w:rsidRPr="00535B75" w:rsidRDefault="00493E93" w:rsidP="004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 2024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BECF39" w14:textId="77777777" w:rsidR="00493E93" w:rsidRPr="00535B75" w:rsidRDefault="00493E93" w:rsidP="004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Projekcija</w:t>
            </w:r>
            <w:proofErr w:type="spellEnd"/>
            <w:r w:rsidRPr="005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20B958" w14:textId="77777777" w:rsidR="00493E93" w:rsidRPr="00535B75" w:rsidRDefault="00493E93" w:rsidP="004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Projekcija</w:t>
            </w:r>
            <w:proofErr w:type="spellEnd"/>
            <w:r w:rsidRPr="005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2026.</w:t>
            </w:r>
          </w:p>
        </w:tc>
      </w:tr>
      <w:tr w:rsidR="00493E93" w:rsidRPr="00535B75" w14:paraId="47810A48" w14:textId="77777777" w:rsidTr="00493E93">
        <w:trPr>
          <w:trHeight w:val="288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3239" w14:textId="77777777" w:rsidR="00493E93" w:rsidRPr="00535B75" w:rsidRDefault="00493E93" w:rsidP="004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B091" w14:textId="77777777" w:rsidR="00493E93" w:rsidRPr="00535B75" w:rsidRDefault="00493E93" w:rsidP="0049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67E4" w14:textId="77777777" w:rsidR="00493E93" w:rsidRPr="00535B75" w:rsidRDefault="00493E93" w:rsidP="004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7F07" w14:textId="77777777" w:rsidR="00493E93" w:rsidRPr="00535B75" w:rsidRDefault="00493E93" w:rsidP="004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E93" w:rsidRPr="00535B75" w14:paraId="7A1CBF9B" w14:textId="77777777" w:rsidTr="00493E93">
        <w:trPr>
          <w:trHeight w:val="288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44B9" w14:textId="77777777" w:rsidR="00493E93" w:rsidRPr="000A1A3B" w:rsidRDefault="00493E93" w:rsidP="0049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1A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UKUPNI PRIHODI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3B82" w14:textId="1FB9E18F" w:rsidR="00493E93" w:rsidRPr="00535B75" w:rsidRDefault="00493E93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</w:t>
            </w:r>
            <w:r w:rsidR="00535B75"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  <w:r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="00535B75"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BCF4" w14:textId="407B1233" w:rsidR="00493E93" w:rsidRPr="00535B75" w:rsidRDefault="00493E93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535B75"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="00373A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535B75"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63.687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7E22" w14:textId="55EEAD5A" w:rsidR="00493E93" w:rsidRPr="00535B75" w:rsidRDefault="00493E93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</w:t>
            </w:r>
            <w:r w:rsidR="000A1A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512</w:t>
            </w:r>
            <w:r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="00535B75"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734</w:t>
            </w:r>
          </w:p>
        </w:tc>
      </w:tr>
      <w:tr w:rsidR="00493E93" w:rsidRPr="00535B75" w14:paraId="265CA64F" w14:textId="77777777" w:rsidTr="00493E93">
        <w:trPr>
          <w:trHeight w:val="288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94AC" w14:textId="3AFF4353" w:rsidR="00493E93" w:rsidRPr="000A1A3B" w:rsidRDefault="00493E93" w:rsidP="0049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1A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UKUPNI </w:t>
            </w:r>
            <w:r w:rsidR="000A1A3B" w:rsidRPr="000A1A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</w:p>
        </w:tc>
        <w:tc>
          <w:tcPr>
            <w:tcW w:w="214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1274B98" w14:textId="0AFB845C" w:rsidR="00493E93" w:rsidRPr="00535B75" w:rsidRDefault="00493E93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lang w:val="en-US"/>
              </w:rPr>
              <w:t>5.5</w:t>
            </w:r>
            <w:r w:rsidR="00535B75" w:rsidRPr="00535B75">
              <w:rPr>
                <w:rFonts w:ascii="Times New Roman" w:eastAsia="Times New Roman" w:hAnsi="Times New Roman" w:cs="Times New Roman"/>
                <w:lang w:val="en-US"/>
              </w:rPr>
              <w:t>28.107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B8C0081" w14:textId="2F83A973" w:rsidR="00493E93" w:rsidRPr="00535B75" w:rsidRDefault="00535B75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493E93" w:rsidRPr="00535B75">
              <w:rPr>
                <w:rFonts w:ascii="Times New Roman" w:eastAsia="Times New Roman" w:hAnsi="Times New Roman" w:cs="Times New Roman"/>
                <w:lang w:val="en-US"/>
              </w:rPr>
              <w:t>.6</w:t>
            </w:r>
            <w:r w:rsidRPr="00535B75">
              <w:rPr>
                <w:rFonts w:ascii="Times New Roman" w:eastAsia="Times New Roman" w:hAnsi="Times New Roman" w:cs="Times New Roman"/>
                <w:lang w:val="en-US"/>
              </w:rPr>
              <w:t>37</w:t>
            </w:r>
            <w:r w:rsidR="00493E93" w:rsidRPr="00535B75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535B75">
              <w:rPr>
                <w:rFonts w:ascii="Times New Roman" w:eastAsia="Times New Roman" w:hAnsi="Times New Roman" w:cs="Times New Roman"/>
                <w:lang w:val="en-US"/>
              </w:rPr>
              <w:t>737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4FC1920" w14:textId="6908761E" w:rsidR="00493E93" w:rsidRPr="00535B75" w:rsidRDefault="00493E93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lang w:val="en-US"/>
              </w:rPr>
              <w:t>5.</w:t>
            </w:r>
            <w:r w:rsidR="00535B75" w:rsidRPr="00535B75">
              <w:rPr>
                <w:rFonts w:ascii="Times New Roman" w:eastAsia="Times New Roman" w:hAnsi="Times New Roman" w:cs="Times New Roman"/>
                <w:lang w:val="en-US"/>
              </w:rPr>
              <w:t>444.784</w:t>
            </w:r>
          </w:p>
        </w:tc>
      </w:tr>
      <w:tr w:rsidR="00493E93" w:rsidRPr="00535B75" w14:paraId="5A948B36" w14:textId="77777777" w:rsidTr="00493E93">
        <w:trPr>
          <w:trHeight w:val="288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FBB1" w14:textId="77777777" w:rsidR="00493E93" w:rsidRPr="000A1A3B" w:rsidRDefault="00493E93" w:rsidP="0049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1A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VIŠAK/MANJAK</w:t>
            </w:r>
          </w:p>
        </w:tc>
        <w:tc>
          <w:tcPr>
            <w:tcW w:w="214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C188AB7" w14:textId="4964A77D" w:rsidR="00493E93" w:rsidRPr="00535B75" w:rsidRDefault="00535B75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lang w:val="en-US"/>
              </w:rPr>
              <w:t>35 550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48E9161" w14:textId="3498CBAB" w:rsidR="00493E93" w:rsidRPr="00535B75" w:rsidRDefault="00373A70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25.950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C6C1CA9" w14:textId="2E402B3F" w:rsidR="00493E93" w:rsidRPr="00535B75" w:rsidRDefault="00373A70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67</w:t>
            </w:r>
            <w:r w:rsidR="00535B75" w:rsidRPr="00535B75">
              <w:rPr>
                <w:rFonts w:ascii="Times New Roman" w:eastAsia="Times New Roman" w:hAnsi="Times New Roman" w:cs="Times New Roman"/>
                <w:lang w:val="en-US"/>
              </w:rPr>
              <w:t>. 950</w:t>
            </w:r>
          </w:p>
        </w:tc>
      </w:tr>
      <w:tr w:rsidR="00493E93" w:rsidRPr="00535B75" w14:paraId="3CB4A2E3" w14:textId="77777777" w:rsidTr="00493E93">
        <w:trPr>
          <w:trHeight w:val="288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6E5D" w14:textId="77777777" w:rsidR="00493E93" w:rsidRPr="00535B75" w:rsidRDefault="00493E93" w:rsidP="004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8DCD" w14:textId="77777777" w:rsidR="00493E93" w:rsidRPr="00535B75" w:rsidRDefault="00493E93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A4CC" w14:textId="77777777" w:rsidR="00493E93" w:rsidRPr="00535B75" w:rsidRDefault="00493E93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1034" w14:textId="77777777" w:rsidR="00493E93" w:rsidRPr="00535B75" w:rsidRDefault="00493E93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93E93" w:rsidRPr="00535B75" w14:paraId="017E03A6" w14:textId="77777777" w:rsidTr="00493E93">
        <w:trPr>
          <w:trHeight w:val="288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AC03" w14:textId="77777777" w:rsidR="00493E93" w:rsidRPr="00535B75" w:rsidRDefault="00493E93" w:rsidP="0049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DONOS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F37" w14:textId="1ACC76FC" w:rsidR="00493E93" w:rsidRPr="00535B75" w:rsidRDefault="00493E93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1.225.500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0232" w14:textId="01D6174E" w:rsidR="00493E93" w:rsidRPr="00535B75" w:rsidRDefault="00493E93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  <w:r w:rsidR="00535B75"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261.0</w:t>
            </w:r>
            <w:r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239D" w14:textId="1A0FB2E7" w:rsidR="00493E93" w:rsidRPr="00535B75" w:rsidRDefault="00493E93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  <w:r w:rsidR="000A1A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535B75"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  <w:r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="00535B75"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</w:t>
            </w:r>
          </w:p>
        </w:tc>
      </w:tr>
      <w:tr w:rsidR="00493E93" w:rsidRPr="00535B75" w14:paraId="7F1E27C7" w14:textId="77777777" w:rsidTr="00493E93">
        <w:trPr>
          <w:trHeight w:val="288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A0F7" w14:textId="77777777" w:rsidR="00493E93" w:rsidRPr="00535B75" w:rsidRDefault="00493E93" w:rsidP="0049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ODNOS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FD45" w14:textId="43DD3E17" w:rsidR="00493E93" w:rsidRPr="00535B75" w:rsidRDefault="00493E93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- 1.</w:t>
            </w:r>
            <w:r w:rsidR="00535B75"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261.050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27B2" w14:textId="1DAC6B69" w:rsidR="00493E93" w:rsidRPr="00535B75" w:rsidRDefault="00493E93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- 1.</w:t>
            </w:r>
            <w:r w:rsidR="000A1A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535B75"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87.000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933C" w14:textId="626D61F0" w:rsidR="00493E93" w:rsidRPr="00535B75" w:rsidRDefault="00493E93" w:rsidP="0053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- 1.</w:t>
            </w:r>
            <w:r w:rsidR="00535B75" w:rsidRPr="00535B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364.950</w:t>
            </w:r>
          </w:p>
        </w:tc>
      </w:tr>
      <w:tr w:rsidR="00493E93" w:rsidRPr="00535B75" w14:paraId="799C4B1B" w14:textId="77777777" w:rsidTr="00493E93">
        <w:trPr>
          <w:trHeight w:val="288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0C55" w14:textId="77777777" w:rsidR="00493E93" w:rsidRPr="00535B75" w:rsidRDefault="00493E93" w:rsidP="004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E948" w14:textId="77777777" w:rsidR="00493E93" w:rsidRPr="00535B75" w:rsidRDefault="00493E93" w:rsidP="0049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1ECF" w14:textId="77777777" w:rsidR="00493E93" w:rsidRPr="00535B75" w:rsidRDefault="00493E93" w:rsidP="004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D920" w14:textId="77777777" w:rsidR="00493E93" w:rsidRPr="00535B75" w:rsidRDefault="00493E93" w:rsidP="004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E93" w:rsidRPr="00535B75" w14:paraId="0974969A" w14:textId="77777777" w:rsidTr="00493E93">
        <w:trPr>
          <w:trHeight w:val="583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4AA2" w14:textId="24412E5F" w:rsidR="00493E93" w:rsidRPr="00535B75" w:rsidRDefault="00493E93" w:rsidP="00493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OBVEZE 31.12</w:t>
            </w:r>
            <w:r w:rsidR="00044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248F" w14:textId="77777777" w:rsidR="00493E93" w:rsidRPr="00535B75" w:rsidRDefault="00493E93" w:rsidP="004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130.000,00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5797" w14:textId="77777777" w:rsidR="00493E93" w:rsidRPr="00535B75" w:rsidRDefault="00493E93" w:rsidP="004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130.000,00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2D4D" w14:textId="77777777" w:rsidR="00493E93" w:rsidRPr="00535B75" w:rsidRDefault="00493E93" w:rsidP="004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130.000,00 </w:t>
            </w:r>
          </w:p>
        </w:tc>
      </w:tr>
    </w:tbl>
    <w:p w14:paraId="17C7F834" w14:textId="77777777" w:rsidR="00F65DEB" w:rsidRPr="00535B75" w:rsidRDefault="00F65DE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72A40" w14:textId="43470CEF" w:rsidR="00F471E7" w:rsidRPr="00535B75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75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0278E0AB" w14:textId="0B4F2C9C" w:rsidR="00493E93" w:rsidRPr="00535B75" w:rsidRDefault="00493E9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5E923" w14:textId="3FACB321" w:rsidR="00493E93" w:rsidRPr="00535B75" w:rsidRDefault="00493E93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B75">
        <w:rPr>
          <w:rFonts w:ascii="Times New Roman" w:hAnsi="Times New Roman" w:cs="Times New Roman"/>
          <w:bCs/>
          <w:sz w:val="24"/>
          <w:szCs w:val="24"/>
        </w:rPr>
        <w:t xml:space="preserve">Ukupno planirani primici u Financijskom planu za 2024.-2026.godine u najvećem dijelu se odnose na primitke iz Proračuna  i čine gotovo 70% ukupnih prihoda. </w:t>
      </w:r>
    </w:p>
    <w:p w14:paraId="5A897B2A" w14:textId="6D89B263" w:rsidR="00493E93" w:rsidRPr="00535B75" w:rsidRDefault="00493E93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B75">
        <w:rPr>
          <w:rFonts w:ascii="Times New Roman" w:hAnsi="Times New Roman" w:cs="Times New Roman"/>
          <w:bCs/>
          <w:sz w:val="24"/>
          <w:szCs w:val="24"/>
        </w:rPr>
        <w:t>Podmiruju troškove plaća i materijalnih prava zaposlenika te dio materijalnih troškova i nabavke imovine.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2170"/>
        <w:gridCol w:w="1651"/>
        <w:gridCol w:w="710"/>
        <w:gridCol w:w="1649"/>
        <w:gridCol w:w="664"/>
        <w:gridCol w:w="1698"/>
        <w:gridCol w:w="664"/>
      </w:tblGrid>
      <w:tr w:rsidR="00F65DEB" w:rsidRPr="00F65DEB" w14:paraId="0DB8EA58" w14:textId="77777777" w:rsidTr="00F65DEB">
        <w:trPr>
          <w:trHeight w:val="17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2BEE" w14:textId="77777777" w:rsidR="00F65DEB" w:rsidRPr="00F65DEB" w:rsidRDefault="00F65DEB" w:rsidP="00F6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B21C30" w14:textId="77777777" w:rsidR="00F65DEB" w:rsidRPr="00F65DEB" w:rsidRDefault="00F65DEB" w:rsidP="00F6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>Plan 2024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EFFEEF" w14:textId="69410A1E" w:rsidR="00F65DEB" w:rsidRPr="00F65DEB" w:rsidRDefault="00E12772" w:rsidP="00F6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udio</w:t>
            </w:r>
            <w:proofErr w:type="spellEnd"/>
            <w:r w:rsidR="00F65DEB" w:rsidRPr="00F65DE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13D1B9" w14:textId="77777777" w:rsidR="00F65DEB" w:rsidRPr="00F65DEB" w:rsidRDefault="00F65DEB" w:rsidP="00F6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>Projekcija</w:t>
            </w:r>
            <w:proofErr w:type="spellEnd"/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2025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6167D9" w14:textId="7C441BFB" w:rsidR="00F65DEB" w:rsidRPr="00F65DEB" w:rsidRDefault="00E12772" w:rsidP="00F6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udio</w:t>
            </w:r>
            <w:proofErr w:type="spellEnd"/>
            <w:r w:rsidR="00F65DEB" w:rsidRPr="00F65DE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D9A7CF" w14:textId="77777777" w:rsidR="00F65DEB" w:rsidRPr="00F65DEB" w:rsidRDefault="00F65DEB" w:rsidP="00F6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>Projekcija</w:t>
            </w:r>
            <w:proofErr w:type="spellEnd"/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2026.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07579D" w14:textId="582B5A93" w:rsidR="00F65DEB" w:rsidRPr="00F65DEB" w:rsidRDefault="00E12772" w:rsidP="00F6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udio</w:t>
            </w:r>
            <w:proofErr w:type="spellEnd"/>
            <w:r w:rsidR="00F65DEB" w:rsidRPr="00F65DE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65DEB" w:rsidRPr="00F65DEB" w14:paraId="0FDC1F9C" w14:textId="77777777" w:rsidTr="00F65DEB">
        <w:trPr>
          <w:trHeight w:val="17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F050" w14:textId="77777777" w:rsidR="00F65DEB" w:rsidRPr="00F65DEB" w:rsidRDefault="00F65DEB" w:rsidP="00F6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E556" w14:textId="77777777" w:rsidR="00F65DEB" w:rsidRPr="00F65DEB" w:rsidRDefault="00F65DEB" w:rsidP="00F6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D787" w14:textId="77777777" w:rsidR="00F65DEB" w:rsidRPr="00F65DEB" w:rsidRDefault="00F65DEB" w:rsidP="00F6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343B" w14:textId="77777777" w:rsidR="00F65DEB" w:rsidRPr="00F65DEB" w:rsidRDefault="00F65DEB" w:rsidP="00F6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7B46" w14:textId="77777777" w:rsidR="00F65DEB" w:rsidRPr="00F65DEB" w:rsidRDefault="00F65DEB" w:rsidP="00F6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FCFB" w14:textId="77777777" w:rsidR="00F65DEB" w:rsidRPr="00F65DEB" w:rsidRDefault="00F65DEB" w:rsidP="00F6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E6C6" w14:textId="77777777" w:rsidR="00F65DEB" w:rsidRPr="00F65DEB" w:rsidRDefault="00F65DEB" w:rsidP="00F6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5DEB" w:rsidRPr="00F65DEB" w14:paraId="6935EE1D" w14:textId="77777777" w:rsidTr="00F65DEB">
        <w:trPr>
          <w:trHeight w:val="17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69CF" w14:textId="77777777" w:rsidR="00F65DEB" w:rsidRPr="00F65DEB" w:rsidRDefault="00F65DEB" w:rsidP="00F6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UKUPNI PRIHODI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DE46" w14:textId="162ED632" w:rsidR="00F65DEB" w:rsidRPr="00F65DEB" w:rsidRDefault="00F65DEB" w:rsidP="00F6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5.5</w:t>
            </w:r>
            <w:r w:rsidR="00F12A78">
              <w:rPr>
                <w:rFonts w:ascii="Calibri" w:eastAsia="Times New Roman" w:hAnsi="Calibri" w:cs="Calibri"/>
                <w:color w:val="000000"/>
                <w:lang w:val="en-US"/>
              </w:rPr>
              <w:t>63</w:t>
            </w: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="00F12A78">
              <w:rPr>
                <w:rFonts w:ascii="Calibri" w:eastAsia="Times New Roman" w:hAnsi="Calibri" w:cs="Calibri"/>
                <w:color w:val="000000"/>
                <w:lang w:val="en-US"/>
              </w:rPr>
              <w:t>657</w:t>
            </w: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067D" w14:textId="77777777" w:rsidR="00F65DEB" w:rsidRPr="00F65DEB" w:rsidRDefault="00F65DEB" w:rsidP="00F6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100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A1FC" w14:textId="43E98A43" w:rsidR="00F65DEB" w:rsidRPr="00F65DEB" w:rsidRDefault="00F65DEB" w:rsidP="00F6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5.</w:t>
            </w:r>
            <w:r w:rsidR="005D4990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F12A78">
              <w:rPr>
                <w:rFonts w:ascii="Calibri" w:eastAsia="Times New Roman" w:hAnsi="Calibri" w:cs="Calibri"/>
                <w:color w:val="000000"/>
                <w:lang w:val="en-US"/>
              </w:rPr>
              <w:t>63</w:t>
            </w: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="00F12A78">
              <w:rPr>
                <w:rFonts w:ascii="Calibri" w:eastAsia="Times New Roman" w:hAnsi="Calibri" w:cs="Calibri"/>
                <w:color w:val="000000"/>
                <w:lang w:val="en-US"/>
              </w:rPr>
              <w:t>687</w:t>
            </w: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F958" w14:textId="77777777" w:rsidR="00F65DEB" w:rsidRPr="00F65DEB" w:rsidRDefault="00F65DEB" w:rsidP="00F6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100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572AC" w14:textId="5E293E97" w:rsidR="00F65DEB" w:rsidRPr="00F65DEB" w:rsidRDefault="00F65DEB" w:rsidP="00F6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5.</w:t>
            </w:r>
            <w:r w:rsidR="005D4990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  <w:r w:rsidR="00F12A78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="00F12A78">
              <w:rPr>
                <w:rFonts w:ascii="Calibri" w:eastAsia="Times New Roman" w:hAnsi="Calibri" w:cs="Calibri"/>
                <w:color w:val="000000"/>
                <w:lang w:val="en-US"/>
              </w:rPr>
              <w:t>734</w:t>
            </w: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F1D2" w14:textId="77777777" w:rsidR="00F65DEB" w:rsidRPr="00F65DEB" w:rsidRDefault="00F65DEB" w:rsidP="00F6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100 </w:t>
            </w:r>
          </w:p>
        </w:tc>
      </w:tr>
      <w:tr w:rsidR="00F65DEB" w:rsidRPr="00F65DEB" w14:paraId="53F6BDF0" w14:textId="77777777" w:rsidTr="00F65DEB">
        <w:trPr>
          <w:trHeight w:val="17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ACCB" w14:textId="77777777" w:rsidR="00F65DEB" w:rsidRPr="00F65DEB" w:rsidRDefault="00F65DEB" w:rsidP="00F6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>PRIHODI PRORAČUNA</w:t>
            </w:r>
          </w:p>
        </w:tc>
        <w:tc>
          <w:tcPr>
            <w:tcW w:w="165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C7DD4EA" w14:textId="0809E74E" w:rsidR="00F65DEB" w:rsidRPr="00F65DEB" w:rsidRDefault="00F65DEB" w:rsidP="00F6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3.8</w:t>
            </w:r>
            <w:r w:rsidR="00F12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66.357</w:t>
            </w: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25E07CD" w14:textId="77777777" w:rsidR="00F65DEB" w:rsidRPr="00F65DEB" w:rsidRDefault="00F65DEB" w:rsidP="00F6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69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C5E0170" w14:textId="2BEBDCC3" w:rsidR="00F65DEB" w:rsidRPr="00F65DEB" w:rsidRDefault="00F65DEB" w:rsidP="00F6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3.</w:t>
            </w:r>
            <w:r w:rsidR="00F12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902</w:t>
            </w: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12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387</w:t>
            </w: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D6A07D8" w14:textId="7302CD0F" w:rsidR="00F65DEB" w:rsidRPr="00F65DEB" w:rsidRDefault="00F65DEB" w:rsidP="00F6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</w:t>
            </w:r>
            <w:r w:rsidR="00F12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14:paraId="17BBD871" w14:textId="5BBA9920" w:rsidR="00F65DEB" w:rsidRPr="00F65DEB" w:rsidRDefault="00F65DEB" w:rsidP="00F6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3.9</w:t>
            </w:r>
            <w:r w:rsidR="00F12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12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434</w:t>
            </w: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1AFB" w14:textId="0E55DBBF" w:rsidR="00F65DEB" w:rsidRPr="00F65DEB" w:rsidRDefault="00F65DEB" w:rsidP="00F6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</w:t>
            </w:r>
            <w:r w:rsidR="00F12A78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F65DEB" w:rsidRPr="00F65DEB" w14:paraId="155E3B73" w14:textId="77777777" w:rsidTr="00F65DEB">
        <w:trPr>
          <w:trHeight w:val="17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8737" w14:textId="77777777" w:rsidR="00F65DEB" w:rsidRPr="00F65DEB" w:rsidRDefault="00F65DEB" w:rsidP="00F6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>VLASTITI PRIHODI</w:t>
            </w:r>
          </w:p>
        </w:tc>
        <w:tc>
          <w:tcPr>
            <w:tcW w:w="165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60D1974" w14:textId="77777777" w:rsidR="00F65DEB" w:rsidRPr="00F65DEB" w:rsidRDefault="00F65DEB" w:rsidP="00F6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1.697.300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F965420" w14:textId="77777777" w:rsidR="00F65DEB" w:rsidRPr="00F65DEB" w:rsidRDefault="00F65DEB" w:rsidP="00F6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31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526396C" w14:textId="48108969" w:rsidR="00F65DEB" w:rsidRPr="00F65DEB" w:rsidRDefault="00F65DEB" w:rsidP="00F6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1.</w:t>
            </w:r>
            <w:r w:rsidR="005D4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F12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61.300</w:t>
            </w: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675D05B" w14:textId="029BC72E" w:rsidR="00F65DEB" w:rsidRPr="00F65DEB" w:rsidRDefault="00F65DEB" w:rsidP="00F6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3</w:t>
            </w:r>
            <w:r w:rsidR="00F12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14:paraId="60C71104" w14:textId="669B1586" w:rsidR="00F65DEB" w:rsidRPr="00F65DEB" w:rsidRDefault="00F65DEB" w:rsidP="00F6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1</w:t>
            </w:r>
            <w:r w:rsidR="00F12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5D49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  <w:r w:rsidR="00F12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7.300</w:t>
            </w: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BE1D" w14:textId="24E1E80B" w:rsidR="00F65DEB" w:rsidRPr="00F65DEB" w:rsidRDefault="00F65DEB" w:rsidP="00F6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3</w:t>
            </w:r>
            <w:r w:rsidR="00F12A7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</w:tbl>
    <w:p w14:paraId="06949154" w14:textId="6695ACAA" w:rsidR="00F65DEB" w:rsidRDefault="00F65DEB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0DE0AF" w14:textId="77777777" w:rsidR="005D4990" w:rsidRDefault="005D4990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599905" w14:textId="77777777" w:rsidR="0039501D" w:rsidRDefault="0039501D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261BE" w14:textId="3FCC72B6"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</w:p>
    <w:p w14:paraId="1C18DF7E" w14:textId="008A7BC3" w:rsidR="00F65DEB" w:rsidRDefault="00F65DE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i projekcije rashoda </w:t>
      </w:r>
      <w:r w:rsidR="00E12772">
        <w:rPr>
          <w:rFonts w:ascii="Times New Roman" w:hAnsi="Times New Roman" w:cs="Times New Roman"/>
          <w:sz w:val="24"/>
          <w:szCs w:val="24"/>
        </w:rPr>
        <w:t>usklađeni s u s prihodima, odnosno najveći dio proračunskih prihoda striktno je namjenski</w:t>
      </w:r>
      <w:r w:rsidR="00F12A78">
        <w:rPr>
          <w:rFonts w:ascii="Times New Roman" w:hAnsi="Times New Roman" w:cs="Times New Roman"/>
          <w:sz w:val="24"/>
          <w:szCs w:val="24"/>
        </w:rPr>
        <w:t>, s ulaganjima u poboljšanje standarda studiranja i rada.</w:t>
      </w:r>
      <w:r w:rsidR="00E12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471EB" w14:textId="77777777" w:rsidR="00F12A78" w:rsidRDefault="00F65DE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23" w:type="dxa"/>
        <w:tblLook w:val="04A0" w:firstRow="1" w:lastRow="0" w:firstColumn="1" w:lastColumn="0" w:noHBand="0" w:noVBand="1"/>
      </w:tblPr>
      <w:tblGrid>
        <w:gridCol w:w="2701"/>
        <w:gridCol w:w="2055"/>
        <w:gridCol w:w="2053"/>
        <w:gridCol w:w="2114"/>
      </w:tblGrid>
      <w:tr w:rsidR="00F12A78" w:rsidRPr="00F65DEB" w14:paraId="5FE1F310" w14:textId="77777777" w:rsidTr="00F12A78">
        <w:trPr>
          <w:trHeight w:val="1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1B10" w14:textId="77777777" w:rsidR="00F12A78" w:rsidRPr="00F65DEB" w:rsidRDefault="00F12A78" w:rsidP="0068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A214B8" w14:textId="77777777" w:rsidR="00F12A78" w:rsidRPr="00F65DEB" w:rsidRDefault="00F12A78" w:rsidP="0068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>Plan 2024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C3DA24" w14:textId="77777777" w:rsidR="00F12A78" w:rsidRPr="00F65DEB" w:rsidRDefault="00F12A78" w:rsidP="0068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>Projekcija</w:t>
            </w:r>
            <w:proofErr w:type="spellEnd"/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2025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CB9AED" w14:textId="77777777" w:rsidR="00F12A78" w:rsidRPr="00F65DEB" w:rsidRDefault="00F12A78" w:rsidP="0068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>Projekcija</w:t>
            </w:r>
            <w:proofErr w:type="spellEnd"/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2026.</w:t>
            </w:r>
          </w:p>
        </w:tc>
      </w:tr>
      <w:tr w:rsidR="00F12A78" w:rsidRPr="00F65DEB" w14:paraId="65E52D44" w14:textId="77777777" w:rsidTr="00F12A78">
        <w:trPr>
          <w:trHeight w:val="1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A0E0" w14:textId="77777777" w:rsidR="00F12A78" w:rsidRPr="00F65DEB" w:rsidRDefault="00F12A78" w:rsidP="0068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9914" w14:textId="77777777" w:rsidR="00F12A78" w:rsidRPr="00F65DEB" w:rsidRDefault="00F12A78" w:rsidP="0068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FBD5" w14:textId="77777777" w:rsidR="00F12A78" w:rsidRPr="00F65DEB" w:rsidRDefault="00F12A78" w:rsidP="006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BADD" w14:textId="77777777" w:rsidR="00F12A78" w:rsidRPr="00F65DEB" w:rsidRDefault="00F12A78" w:rsidP="0068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A78" w:rsidRPr="00F65DEB" w14:paraId="51555270" w14:textId="77777777" w:rsidTr="00F12A78">
        <w:trPr>
          <w:trHeight w:val="1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6890" w14:textId="267C2DAB" w:rsidR="00F12A78" w:rsidRPr="00F65DEB" w:rsidRDefault="00F12A78" w:rsidP="0068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UKUPNI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RASHODI</w:t>
            </w: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3481" w14:textId="7B3208B2" w:rsidR="00F12A78" w:rsidRPr="00F65DEB" w:rsidRDefault="00F12A78" w:rsidP="00F12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5.5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107</w:t>
            </w: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C2E6" w14:textId="16AD9108" w:rsidR="00F12A78" w:rsidRPr="00F65DEB" w:rsidRDefault="00F12A78" w:rsidP="00F12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5.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637</w:t>
            </w: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737</w:t>
            </w: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DB392" w14:textId="3EBAA333" w:rsidR="00F12A78" w:rsidRPr="00F65DEB" w:rsidRDefault="00F12A78" w:rsidP="00F12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5.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444</w:t>
            </w: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784</w:t>
            </w:r>
            <w:r w:rsidRPr="00F65DE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F12A78" w:rsidRPr="00F65DEB" w14:paraId="0A7E9F88" w14:textId="77777777" w:rsidTr="00F12A78">
        <w:trPr>
          <w:trHeight w:val="1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6BB4" w14:textId="5C65D907" w:rsidR="00F12A78" w:rsidRPr="00F65DEB" w:rsidRDefault="00F12A78" w:rsidP="0068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VIŠAK/MANJAK</w:t>
            </w:r>
          </w:p>
        </w:tc>
        <w:tc>
          <w:tcPr>
            <w:tcW w:w="205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258AA23" w14:textId="57E25123" w:rsidR="00F12A78" w:rsidRPr="00F65DEB" w:rsidRDefault="00F12A78" w:rsidP="00F12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35.550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45E6002" w14:textId="58594850" w:rsidR="00F12A78" w:rsidRPr="00F65DEB" w:rsidRDefault="00F12A78" w:rsidP="00F12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</w:t>
            </w: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</w:t>
            </w:r>
            <w:r w:rsidR="007E53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25 9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14:paraId="3B7B91E3" w14:textId="4598C3C6" w:rsidR="00F12A78" w:rsidRPr="00F65DEB" w:rsidRDefault="00F12A78" w:rsidP="00F12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5D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</w:t>
            </w:r>
            <w:r w:rsidR="007E53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67 950</w:t>
            </w:r>
          </w:p>
        </w:tc>
      </w:tr>
      <w:tr w:rsidR="00F12A78" w:rsidRPr="00F65DEB" w14:paraId="4187786F" w14:textId="77777777" w:rsidTr="00F12A78">
        <w:trPr>
          <w:trHeight w:val="1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CC8D" w14:textId="2D71523E" w:rsidR="00F12A78" w:rsidRDefault="00F12A78" w:rsidP="0068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DONOS</w:t>
            </w:r>
          </w:p>
        </w:tc>
        <w:tc>
          <w:tcPr>
            <w:tcW w:w="205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314622C0" w14:textId="540E4B51" w:rsidR="00F12A78" w:rsidRPr="00F65DEB" w:rsidRDefault="00F12A78" w:rsidP="00F12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1.225.500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6AAFFE62" w14:textId="020B1516" w:rsidR="00F12A78" w:rsidRPr="00F65DEB" w:rsidRDefault="00F12A78" w:rsidP="00F12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1.261.050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</w:tcPr>
          <w:p w14:paraId="7CBEDF3F" w14:textId="50790C92" w:rsidR="00F12A78" w:rsidRPr="00F65DEB" w:rsidRDefault="00F12A78" w:rsidP="00F12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1.</w:t>
            </w:r>
            <w:r w:rsidR="007E53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87.000</w:t>
            </w:r>
          </w:p>
        </w:tc>
      </w:tr>
      <w:tr w:rsidR="00F12A78" w:rsidRPr="00F65DEB" w14:paraId="278A2991" w14:textId="77777777" w:rsidTr="00F12A78">
        <w:trPr>
          <w:trHeight w:val="1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AE4EC" w14:textId="68073171" w:rsidR="00F12A78" w:rsidRPr="00F65DEB" w:rsidRDefault="00F12A78" w:rsidP="00680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ODNOS </w:t>
            </w:r>
          </w:p>
        </w:tc>
        <w:tc>
          <w:tcPr>
            <w:tcW w:w="205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3AECF445" w14:textId="3E617C31" w:rsidR="00F12A78" w:rsidRPr="00F65DEB" w:rsidRDefault="00F12A78" w:rsidP="00F12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-1.261.050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25A0864C" w14:textId="33C41D6B" w:rsidR="00F12A78" w:rsidRPr="00F65DEB" w:rsidRDefault="00F12A78" w:rsidP="00F12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-1.</w:t>
            </w:r>
            <w:r w:rsidR="007E53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87.000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</w:tcPr>
          <w:p w14:paraId="11FD42F4" w14:textId="46862654" w:rsidR="00F12A78" w:rsidRPr="00F65DEB" w:rsidRDefault="00F12A78" w:rsidP="00F12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-1 364.950</w:t>
            </w:r>
          </w:p>
        </w:tc>
      </w:tr>
    </w:tbl>
    <w:p w14:paraId="7A696A60" w14:textId="77777777" w:rsidR="00F12A78" w:rsidRDefault="00F12A78" w:rsidP="00F12A7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2540F6" w14:textId="77777777" w:rsidR="00F65DEB" w:rsidRDefault="00F65DE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75EF" w14:textId="77777777" w:rsidR="00044C5E" w:rsidRDefault="00044C5E" w:rsidP="00044C5E">
      <w:pPr>
        <w:pStyle w:val="BodyText"/>
        <w:spacing w:before="91"/>
        <w:rPr>
          <w:i/>
        </w:rPr>
      </w:pPr>
    </w:p>
    <w:p w14:paraId="210F0AB2" w14:textId="77777777" w:rsidR="00044C5E" w:rsidRDefault="00044C5E" w:rsidP="00044C5E">
      <w:pPr>
        <w:pStyle w:val="BodyText"/>
        <w:spacing w:line="360" w:lineRule="auto"/>
        <w:ind w:left="160" w:right="176"/>
      </w:pPr>
      <w:r>
        <w:t>Rashodi</w:t>
      </w:r>
      <w:r>
        <w:rPr>
          <w:spacing w:val="-3"/>
        </w:rPr>
        <w:t xml:space="preserve"> </w:t>
      </w:r>
      <w:r>
        <w:t>izvora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jednaki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primicima,</w:t>
      </w:r>
      <w:r>
        <w:rPr>
          <w:spacing w:val="-3"/>
        </w:rPr>
        <w:t xml:space="preserve"> </w:t>
      </w:r>
      <w:r>
        <w:t>budući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samo</w:t>
      </w:r>
      <w:r>
        <w:rPr>
          <w:spacing w:val="-3"/>
        </w:rPr>
        <w:t xml:space="preserve"> </w:t>
      </w:r>
      <w:r>
        <w:t>dijelom</w:t>
      </w:r>
      <w:r>
        <w:rPr>
          <w:spacing w:val="-3"/>
        </w:rPr>
        <w:t xml:space="preserve"> </w:t>
      </w:r>
      <w:r>
        <w:t>pokrivaju</w:t>
      </w:r>
      <w:r>
        <w:rPr>
          <w:spacing w:val="-3"/>
        </w:rPr>
        <w:t xml:space="preserve"> </w:t>
      </w:r>
      <w:r>
        <w:t>ukupne</w:t>
      </w:r>
      <w:r>
        <w:rPr>
          <w:spacing w:val="-3"/>
        </w:rPr>
        <w:t xml:space="preserve"> </w:t>
      </w:r>
      <w:r>
        <w:t>potrebe za financiranjem aktivnosti, te se ostalim izvorima financiranja omogućuje planirano odvijanje poslovne aktivnosti i razvoj.</w:t>
      </w:r>
    </w:p>
    <w:p w14:paraId="591A2355" w14:textId="77777777" w:rsidR="00044C5E" w:rsidRDefault="00044C5E" w:rsidP="00044C5E">
      <w:pPr>
        <w:pStyle w:val="BodyText"/>
        <w:spacing w:line="360" w:lineRule="auto"/>
        <w:ind w:left="160" w:right="655"/>
        <w:jc w:val="both"/>
      </w:pPr>
      <w:r>
        <w:t>Ostali</w:t>
      </w:r>
      <w:r>
        <w:rPr>
          <w:spacing w:val="-3"/>
        </w:rPr>
        <w:t xml:space="preserve"> </w:t>
      </w:r>
      <w:r>
        <w:t>rashodi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uobičajenih,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tim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planirani</w:t>
      </w:r>
      <w:r>
        <w:rPr>
          <w:spacing w:val="-3"/>
        </w:rPr>
        <w:t xml:space="preserve"> </w:t>
      </w:r>
      <w:r>
        <w:t>rashodi</w:t>
      </w:r>
      <w:r>
        <w:rPr>
          <w:spacing w:val="-3"/>
        </w:rPr>
        <w:t xml:space="preserve"> </w:t>
      </w:r>
      <w:r>
        <w:t>ulaganja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opremu</w:t>
      </w:r>
      <w:r>
        <w:rPr>
          <w:spacing w:val="-3"/>
        </w:rPr>
        <w:t xml:space="preserve"> </w:t>
      </w:r>
      <w:r>
        <w:t>i održavanje poduzimaju nakon analize</w:t>
      </w:r>
      <w:r>
        <w:rPr>
          <w:spacing w:val="-1"/>
        </w:rPr>
        <w:t xml:space="preserve"> </w:t>
      </w:r>
      <w:r>
        <w:t>novčanog</w:t>
      </w:r>
      <w:r>
        <w:rPr>
          <w:spacing w:val="-3"/>
        </w:rPr>
        <w:t xml:space="preserve"> </w:t>
      </w:r>
      <w:r>
        <w:t>tijeka</w:t>
      </w:r>
      <w:r>
        <w:rPr>
          <w:spacing w:val="-2"/>
        </w:rPr>
        <w:t xml:space="preserve"> </w:t>
      </w:r>
      <w:r>
        <w:t>i ocjene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 xml:space="preserve">ugrožavaju tekuće </w:t>
      </w:r>
      <w:r>
        <w:rPr>
          <w:spacing w:val="-2"/>
        </w:rPr>
        <w:t>poslovanje.</w:t>
      </w:r>
    </w:p>
    <w:p w14:paraId="7C780B6C" w14:textId="77777777" w:rsidR="00044C5E" w:rsidRDefault="00044C5E" w:rsidP="00044C5E">
      <w:pPr>
        <w:pStyle w:val="BodyText"/>
        <w:spacing w:before="19"/>
      </w:pPr>
    </w:p>
    <w:p w14:paraId="245B2E70" w14:textId="77777777" w:rsidR="00044C5E" w:rsidRDefault="00044C5E" w:rsidP="00044C5E">
      <w:pPr>
        <w:pStyle w:val="BodyText"/>
        <w:spacing w:before="19"/>
      </w:pPr>
    </w:p>
    <w:p w14:paraId="5911506F" w14:textId="77777777" w:rsidR="00044C5E" w:rsidRDefault="00044C5E" w:rsidP="00044C5E">
      <w:pPr>
        <w:pStyle w:val="ListParagraph"/>
        <w:numPr>
          <w:ilvl w:val="0"/>
          <w:numId w:val="1"/>
        </w:numPr>
        <w:tabs>
          <w:tab w:val="left" w:pos="470"/>
        </w:tabs>
        <w:ind w:left="470" w:hanging="310"/>
        <w:jc w:val="left"/>
        <w:rPr>
          <w:sz w:val="24"/>
        </w:rPr>
      </w:pPr>
      <w:r>
        <w:rPr>
          <w:sz w:val="24"/>
        </w:rPr>
        <w:t>Ukupne</w:t>
      </w:r>
      <w:r>
        <w:rPr>
          <w:spacing w:val="-2"/>
          <w:sz w:val="24"/>
        </w:rPr>
        <w:t xml:space="preserve"> </w:t>
      </w:r>
      <w:r>
        <w:rPr>
          <w:sz w:val="24"/>
        </w:rPr>
        <w:t>i dospjele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obveze</w:t>
      </w:r>
    </w:p>
    <w:p w14:paraId="084792B0" w14:textId="77777777" w:rsidR="00044C5E" w:rsidRDefault="00044C5E" w:rsidP="00044C5E">
      <w:pPr>
        <w:pStyle w:val="BodyText"/>
      </w:pPr>
    </w:p>
    <w:p w14:paraId="3CD30DAE" w14:textId="77777777" w:rsidR="00044C5E" w:rsidRDefault="00044C5E" w:rsidP="00044C5E">
      <w:pPr>
        <w:pStyle w:val="BodyText"/>
        <w:spacing w:before="88"/>
      </w:pPr>
    </w:p>
    <w:p w14:paraId="07C09858" w14:textId="77777777" w:rsidR="00044C5E" w:rsidRDefault="00044C5E" w:rsidP="00044C5E">
      <w:pPr>
        <w:pStyle w:val="BodyText"/>
        <w:tabs>
          <w:tab w:val="left" w:pos="5825"/>
        </w:tabs>
        <w:spacing w:before="1"/>
        <w:ind w:left="2993"/>
      </w:pPr>
      <w:r>
        <w:rPr>
          <w:color w:val="000000"/>
          <w:highlight w:val="lightGray"/>
          <w:u w:val="single"/>
        </w:rPr>
        <w:t>Na</w:t>
      </w:r>
      <w:r>
        <w:rPr>
          <w:color w:val="000000"/>
          <w:spacing w:val="-5"/>
          <w:highlight w:val="lightGray"/>
          <w:u w:val="single"/>
        </w:rPr>
        <w:t xml:space="preserve"> </w:t>
      </w:r>
      <w:r>
        <w:rPr>
          <w:color w:val="000000"/>
          <w:highlight w:val="lightGray"/>
          <w:u w:val="single"/>
        </w:rPr>
        <w:t xml:space="preserve">dan </w:t>
      </w:r>
      <w:r>
        <w:rPr>
          <w:color w:val="000000"/>
          <w:spacing w:val="-2"/>
          <w:highlight w:val="lightGray"/>
          <w:u w:val="single"/>
        </w:rPr>
        <w:t>31.12.2022.</w:t>
      </w:r>
      <w:r>
        <w:rPr>
          <w:color w:val="000000"/>
          <w:highlight w:val="lightGray"/>
          <w:u w:val="single"/>
        </w:rPr>
        <w:tab/>
        <w:t>Na</w:t>
      </w:r>
      <w:r>
        <w:rPr>
          <w:color w:val="000000"/>
          <w:spacing w:val="-3"/>
          <w:highlight w:val="lightGray"/>
          <w:u w:val="single"/>
        </w:rPr>
        <w:t xml:space="preserve"> </w:t>
      </w:r>
      <w:r>
        <w:rPr>
          <w:color w:val="000000"/>
          <w:highlight w:val="lightGray"/>
          <w:u w:val="single"/>
        </w:rPr>
        <w:t xml:space="preserve">dan </w:t>
      </w:r>
      <w:r>
        <w:rPr>
          <w:color w:val="000000"/>
          <w:spacing w:val="-2"/>
          <w:highlight w:val="lightGray"/>
          <w:u w:val="single"/>
        </w:rPr>
        <w:t>30.6.2023.</w:t>
      </w:r>
    </w:p>
    <w:p w14:paraId="02A10A11" w14:textId="77777777" w:rsidR="00044C5E" w:rsidRDefault="00044C5E" w:rsidP="00044C5E">
      <w:pPr>
        <w:pStyle w:val="BodyText"/>
        <w:spacing w:before="6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2756"/>
        <w:gridCol w:w="1976"/>
      </w:tblGrid>
      <w:tr w:rsidR="00044C5E" w14:paraId="70D5DF75" w14:textId="77777777" w:rsidTr="00680DC7">
        <w:trPr>
          <w:trHeight w:val="362"/>
        </w:trPr>
        <w:tc>
          <w:tcPr>
            <w:tcW w:w="2472" w:type="dxa"/>
          </w:tcPr>
          <w:p w14:paraId="770BD416" w14:textId="77777777" w:rsidR="00044C5E" w:rsidRDefault="00044C5E" w:rsidP="00680DC7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Ukupne</w:t>
            </w:r>
            <w:r>
              <w:rPr>
                <w:spacing w:val="-2"/>
                <w:sz w:val="24"/>
              </w:rPr>
              <w:t xml:space="preserve"> obveze</w:t>
            </w:r>
          </w:p>
        </w:tc>
        <w:tc>
          <w:tcPr>
            <w:tcW w:w="2756" w:type="dxa"/>
          </w:tcPr>
          <w:p w14:paraId="1BD44CC1" w14:textId="77777777" w:rsidR="00044C5E" w:rsidRDefault="00044C5E" w:rsidP="00680DC7">
            <w:pPr>
              <w:pStyle w:val="TableParagraph"/>
              <w:spacing w:before="0" w:line="266" w:lineRule="exact"/>
              <w:ind w:left="77" w:right="89"/>
              <w:jc w:val="center"/>
              <w:rPr>
                <w:sz w:val="24"/>
              </w:rPr>
            </w:pPr>
            <w:r>
              <w:rPr>
                <w:sz w:val="24"/>
              </w:rPr>
              <w:t>271 843</w:t>
            </w:r>
          </w:p>
        </w:tc>
        <w:tc>
          <w:tcPr>
            <w:tcW w:w="1976" w:type="dxa"/>
          </w:tcPr>
          <w:p w14:paraId="3A913CCA" w14:textId="77777777" w:rsidR="00044C5E" w:rsidRDefault="00044C5E" w:rsidP="00680DC7">
            <w:pPr>
              <w:pStyle w:val="TableParagraph"/>
              <w:spacing w:before="0" w:line="266" w:lineRule="exact"/>
              <w:ind w:left="846"/>
              <w:rPr>
                <w:sz w:val="24"/>
              </w:rPr>
            </w:pPr>
            <w:r>
              <w:rPr>
                <w:sz w:val="24"/>
              </w:rPr>
              <w:t>306 524</w:t>
            </w:r>
          </w:p>
        </w:tc>
      </w:tr>
      <w:tr w:rsidR="00044C5E" w14:paraId="09DF9C32" w14:textId="77777777" w:rsidTr="00680DC7">
        <w:trPr>
          <w:trHeight w:val="362"/>
        </w:trPr>
        <w:tc>
          <w:tcPr>
            <w:tcW w:w="2472" w:type="dxa"/>
          </w:tcPr>
          <w:p w14:paraId="57EA6FAF" w14:textId="77777777" w:rsidR="00044C5E" w:rsidRDefault="00044C5E" w:rsidP="00680DC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Dospjele</w:t>
            </w:r>
            <w:r>
              <w:rPr>
                <w:spacing w:val="-2"/>
                <w:sz w:val="24"/>
              </w:rPr>
              <w:t xml:space="preserve"> obveze</w:t>
            </w:r>
          </w:p>
        </w:tc>
        <w:tc>
          <w:tcPr>
            <w:tcW w:w="2756" w:type="dxa"/>
          </w:tcPr>
          <w:p w14:paraId="57CB60DE" w14:textId="77777777" w:rsidR="00044C5E" w:rsidRDefault="00044C5E" w:rsidP="00680DC7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76" w:type="dxa"/>
          </w:tcPr>
          <w:p w14:paraId="30500BC0" w14:textId="77777777" w:rsidR="00044C5E" w:rsidRDefault="00044C5E" w:rsidP="00680DC7">
            <w:pPr>
              <w:pStyle w:val="TableParagraph"/>
              <w:spacing w:line="256" w:lineRule="exact"/>
              <w:ind w:left="127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14:paraId="279F8854" w14:textId="77777777"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44563"/>
    <w:multiLevelType w:val="hybridMultilevel"/>
    <w:tmpl w:val="385EFE90"/>
    <w:lvl w:ilvl="0" w:tplc="5E2A0F88">
      <w:start w:val="2"/>
      <w:numFmt w:val="upperRoman"/>
      <w:lvlText w:val="%1"/>
      <w:lvlJc w:val="left"/>
      <w:pPr>
        <w:ind w:left="381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bs" w:eastAsia="en-US" w:bidi="ar-SA"/>
      </w:rPr>
    </w:lvl>
    <w:lvl w:ilvl="1" w:tplc="4716664C">
      <w:numFmt w:val="bullet"/>
      <w:lvlText w:val="•"/>
      <w:lvlJc w:val="left"/>
      <w:pPr>
        <w:ind w:left="1268" w:hanging="221"/>
      </w:pPr>
      <w:rPr>
        <w:rFonts w:hint="default"/>
        <w:lang w:val="bs" w:eastAsia="en-US" w:bidi="ar-SA"/>
      </w:rPr>
    </w:lvl>
    <w:lvl w:ilvl="2" w:tplc="E5521D84">
      <w:numFmt w:val="bullet"/>
      <w:lvlText w:val="•"/>
      <w:lvlJc w:val="left"/>
      <w:pPr>
        <w:ind w:left="2157" w:hanging="221"/>
      </w:pPr>
      <w:rPr>
        <w:rFonts w:hint="default"/>
        <w:lang w:val="bs" w:eastAsia="en-US" w:bidi="ar-SA"/>
      </w:rPr>
    </w:lvl>
    <w:lvl w:ilvl="3" w:tplc="C7E4F22C">
      <w:numFmt w:val="bullet"/>
      <w:lvlText w:val="•"/>
      <w:lvlJc w:val="left"/>
      <w:pPr>
        <w:ind w:left="3045" w:hanging="221"/>
      </w:pPr>
      <w:rPr>
        <w:rFonts w:hint="default"/>
        <w:lang w:val="bs" w:eastAsia="en-US" w:bidi="ar-SA"/>
      </w:rPr>
    </w:lvl>
    <w:lvl w:ilvl="4" w:tplc="2AF8DA28">
      <w:numFmt w:val="bullet"/>
      <w:lvlText w:val="•"/>
      <w:lvlJc w:val="left"/>
      <w:pPr>
        <w:ind w:left="3934" w:hanging="221"/>
      </w:pPr>
      <w:rPr>
        <w:rFonts w:hint="default"/>
        <w:lang w:val="bs" w:eastAsia="en-US" w:bidi="ar-SA"/>
      </w:rPr>
    </w:lvl>
    <w:lvl w:ilvl="5" w:tplc="F404039E">
      <w:numFmt w:val="bullet"/>
      <w:lvlText w:val="•"/>
      <w:lvlJc w:val="left"/>
      <w:pPr>
        <w:ind w:left="4823" w:hanging="221"/>
      </w:pPr>
      <w:rPr>
        <w:rFonts w:hint="default"/>
        <w:lang w:val="bs" w:eastAsia="en-US" w:bidi="ar-SA"/>
      </w:rPr>
    </w:lvl>
    <w:lvl w:ilvl="6" w:tplc="19F09302">
      <w:numFmt w:val="bullet"/>
      <w:lvlText w:val="•"/>
      <w:lvlJc w:val="left"/>
      <w:pPr>
        <w:ind w:left="5711" w:hanging="221"/>
      </w:pPr>
      <w:rPr>
        <w:rFonts w:hint="default"/>
        <w:lang w:val="bs" w:eastAsia="en-US" w:bidi="ar-SA"/>
      </w:rPr>
    </w:lvl>
    <w:lvl w:ilvl="7" w:tplc="549A1652">
      <w:numFmt w:val="bullet"/>
      <w:lvlText w:val="•"/>
      <w:lvlJc w:val="left"/>
      <w:pPr>
        <w:ind w:left="6600" w:hanging="221"/>
      </w:pPr>
      <w:rPr>
        <w:rFonts w:hint="default"/>
        <w:lang w:val="bs" w:eastAsia="en-US" w:bidi="ar-SA"/>
      </w:rPr>
    </w:lvl>
    <w:lvl w:ilvl="8" w:tplc="BD249174">
      <w:numFmt w:val="bullet"/>
      <w:lvlText w:val="•"/>
      <w:lvlJc w:val="left"/>
      <w:pPr>
        <w:ind w:left="7489" w:hanging="221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275EA"/>
    <w:rsid w:val="00044C5E"/>
    <w:rsid w:val="000A1A3B"/>
    <w:rsid w:val="000D0A1C"/>
    <w:rsid w:val="00120537"/>
    <w:rsid w:val="00186B7B"/>
    <w:rsid w:val="00245B1D"/>
    <w:rsid w:val="0029735D"/>
    <w:rsid w:val="00297F7A"/>
    <w:rsid w:val="00373A70"/>
    <w:rsid w:val="0039501D"/>
    <w:rsid w:val="003A22DB"/>
    <w:rsid w:val="00407290"/>
    <w:rsid w:val="00466878"/>
    <w:rsid w:val="0048146C"/>
    <w:rsid w:val="00493E93"/>
    <w:rsid w:val="00500494"/>
    <w:rsid w:val="00535B75"/>
    <w:rsid w:val="005722A3"/>
    <w:rsid w:val="005C1418"/>
    <w:rsid w:val="005D4990"/>
    <w:rsid w:val="00605080"/>
    <w:rsid w:val="00624C16"/>
    <w:rsid w:val="0072334A"/>
    <w:rsid w:val="007E53DD"/>
    <w:rsid w:val="00886D68"/>
    <w:rsid w:val="008D4658"/>
    <w:rsid w:val="0094274B"/>
    <w:rsid w:val="00975BA7"/>
    <w:rsid w:val="009D7CA0"/>
    <w:rsid w:val="00AC288F"/>
    <w:rsid w:val="00AE2812"/>
    <w:rsid w:val="00B7793B"/>
    <w:rsid w:val="00BF44C6"/>
    <w:rsid w:val="00CA12E2"/>
    <w:rsid w:val="00D019AB"/>
    <w:rsid w:val="00DD2586"/>
    <w:rsid w:val="00DF778D"/>
    <w:rsid w:val="00E12772"/>
    <w:rsid w:val="00E34EA9"/>
    <w:rsid w:val="00E74D93"/>
    <w:rsid w:val="00EE4CF0"/>
    <w:rsid w:val="00F12A78"/>
    <w:rsid w:val="00F471E7"/>
    <w:rsid w:val="00F65DEB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395A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20537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044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044C5E"/>
    <w:rPr>
      <w:rFonts w:ascii="Times New Roman" w:eastAsia="Times New Roman" w:hAnsi="Times New Roman" w:cs="Times New Roman"/>
      <w:sz w:val="24"/>
      <w:szCs w:val="24"/>
      <w:lang w:val="bs"/>
    </w:rPr>
  </w:style>
  <w:style w:type="paragraph" w:styleId="ListParagraph">
    <w:name w:val="List Paragraph"/>
    <w:basedOn w:val="Normal"/>
    <w:uiPriority w:val="1"/>
    <w:qFormat/>
    <w:rsid w:val="00044C5E"/>
    <w:pPr>
      <w:widowControl w:val="0"/>
      <w:autoSpaceDE w:val="0"/>
      <w:autoSpaceDN w:val="0"/>
      <w:spacing w:after="0" w:line="240" w:lineRule="auto"/>
      <w:ind w:left="379" w:hanging="310"/>
    </w:pPr>
    <w:rPr>
      <w:rFonts w:ascii="Times New Roman" w:eastAsia="Times New Roman" w:hAnsi="Times New Roman" w:cs="Times New Roman"/>
      <w:lang w:val="bs"/>
    </w:rPr>
  </w:style>
  <w:style w:type="paragraph" w:customStyle="1" w:styleId="TableParagraph">
    <w:name w:val="Table Paragraph"/>
    <w:basedOn w:val="Normal"/>
    <w:uiPriority w:val="1"/>
    <w:qFormat/>
    <w:rsid w:val="00044C5E"/>
    <w:pPr>
      <w:widowControl w:val="0"/>
      <w:autoSpaceDE w:val="0"/>
      <w:autoSpaceDN w:val="0"/>
      <w:spacing w:before="86" w:after="0" w:line="240" w:lineRule="auto"/>
    </w:pPr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Klaudija</cp:lastModifiedBy>
  <cp:revision>5</cp:revision>
  <cp:lastPrinted>2023-12-12T11:45:00Z</cp:lastPrinted>
  <dcterms:created xsi:type="dcterms:W3CDTF">2023-12-12T11:46:00Z</dcterms:created>
  <dcterms:modified xsi:type="dcterms:W3CDTF">2023-12-12T13:21:00Z</dcterms:modified>
</cp:coreProperties>
</file>