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8"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769"/>
        <w:gridCol w:w="631"/>
        <w:gridCol w:w="305"/>
        <w:gridCol w:w="39"/>
        <w:gridCol w:w="1435"/>
        <w:gridCol w:w="623"/>
        <w:gridCol w:w="1081"/>
        <w:gridCol w:w="706"/>
        <w:gridCol w:w="427"/>
        <w:gridCol w:w="187"/>
        <w:gridCol w:w="1089"/>
        <w:gridCol w:w="706"/>
        <w:gridCol w:w="610"/>
        <w:gridCol w:w="10"/>
      </w:tblGrid>
      <w:tr w:rsidR="00872383" w:rsidRPr="00CE54B4" w14:paraId="57BC070A" w14:textId="77777777" w:rsidTr="00B07FF1">
        <w:trPr>
          <w:trHeight w:hRule="exact" w:val="299"/>
          <w:jc w:val="center"/>
        </w:trPr>
        <w:tc>
          <w:tcPr>
            <w:tcW w:w="9618" w:type="dxa"/>
            <w:gridSpan w:val="14"/>
            <w:shd w:val="clear" w:color="auto" w:fill="FFF2CC"/>
            <w:vAlign w:val="center"/>
          </w:tcPr>
          <w:p w14:paraId="3D6B4828" w14:textId="77777777" w:rsidR="00872383" w:rsidRPr="00CE54B4" w:rsidRDefault="00872383"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COURSE DESCRIPTION</w:t>
            </w:r>
          </w:p>
        </w:tc>
      </w:tr>
      <w:tr w:rsidR="00872383" w:rsidRPr="00CE54B4" w14:paraId="54F85780" w14:textId="77777777" w:rsidTr="00B07FF1">
        <w:trPr>
          <w:trHeight w:val="421"/>
          <w:jc w:val="center"/>
        </w:trPr>
        <w:tc>
          <w:tcPr>
            <w:tcW w:w="2705" w:type="dxa"/>
            <w:gridSpan w:val="3"/>
            <w:tcBorders>
              <w:right w:val="single" w:sz="4" w:space="0" w:color="0000FF"/>
            </w:tcBorders>
            <w:shd w:val="clear" w:color="auto" w:fill="auto"/>
            <w:vAlign w:val="center"/>
          </w:tcPr>
          <w:p w14:paraId="6366E2AC" w14:textId="77777777" w:rsidR="00872383" w:rsidRPr="00CE54B4" w:rsidRDefault="00872383" w:rsidP="00B07FF1">
            <w:pPr>
              <w:spacing w:after="120" w:line="264" w:lineRule="auto"/>
              <w:jc w:val="both"/>
              <w:rPr>
                <w:rFonts w:ascii="Calibri Light" w:hAnsi="Calibri Light" w:cs="Calibri Light"/>
                <w:bCs/>
                <w:color w:val="000000"/>
                <w:sz w:val="22"/>
                <w:szCs w:val="22"/>
                <w:lang w:val="en-GB" w:eastAsia="en-US"/>
              </w:rPr>
            </w:pPr>
            <w:bookmarkStart w:id="0" w:name="_Toc71551314"/>
            <w:bookmarkStart w:id="1" w:name="_Toc71551461"/>
            <w:bookmarkStart w:id="2" w:name="_Toc71638927"/>
            <w:bookmarkStart w:id="3" w:name="_Toc72221693"/>
            <w:r w:rsidRPr="00CE54B4">
              <w:rPr>
                <w:rFonts w:ascii="Calibri Light" w:hAnsi="Calibri Light" w:cs="Calibri Light"/>
                <w:bCs/>
                <w:color w:val="000000"/>
                <w:sz w:val="22"/>
                <w:szCs w:val="22"/>
                <w:lang w:val="en-GB" w:eastAsia="en-US"/>
              </w:rPr>
              <w:t>Course instructor</w:t>
            </w:r>
            <w:bookmarkEnd w:id="0"/>
            <w:bookmarkEnd w:id="1"/>
            <w:bookmarkEnd w:id="2"/>
            <w:bookmarkEnd w:id="3"/>
            <w:r w:rsidRPr="00CE54B4">
              <w:rPr>
                <w:rFonts w:ascii="Calibri Light" w:hAnsi="Calibri Light" w:cs="Calibri Light"/>
                <w:bCs/>
                <w:color w:val="000000"/>
                <w:sz w:val="22"/>
                <w:szCs w:val="22"/>
                <w:lang w:val="en-GB" w:eastAsia="en-US"/>
              </w:rPr>
              <w:t xml:space="preserve"> </w:t>
            </w:r>
          </w:p>
        </w:tc>
        <w:tc>
          <w:tcPr>
            <w:tcW w:w="6913" w:type="dxa"/>
            <w:gridSpan w:val="11"/>
            <w:tcBorders>
              <w:left w:val="single" w:sz="4" w:space="0" w:color="0000FF"/>
            </w:tcBorders>
            <w:shd w:val="clear" w:color="auto" w:fill="auto"/>
            <w:vAlign w:val="center"/>
          </w:tcPr>
          <w:p w14:paraId="7D12CABB" w14:textId="77777777" w:rsidR="00872383" w:rsidRPr="00CE54B4" w:rsidRDefault="00872383" w:rsidP="00B07FF1">
            <w:pPr>
              <w:spacing w:line="264" w:lineRule="auto"/>
              <w:jc w:val="both"/>
              <w:rPr>
                <w:rFonts w:ascii="Calibri Light" w:hAnsi="Calibri Light" w:cs="Calibri Light"/>
                <w:bCs/>
                <w:color w:val="FF0000"/>
                <w:sz w:val="22"/>
                <w:szCs w:val="22"/>
                <w:lang w:val="es-ES" w:eastAsia="en-US"/>
              </w:rPr>
            </w:pPr>
            <w:r w:rsidRPr="004F5E2F">
              <w:rPr>
                <w:rFonts w:ascii="Calibri Light" w:hAnsi="Calibri Light" w:cs="Calibri Light"/>
                <w:bCs/>
                <w:sz w:val="22"/>
                <w:szCs w:val="22"/>
                <w:lang w:val="hr-HR" w:eastAsia="en-US"/>
              </w:rPr>
              <w:t xml:space="preserve">Silvia </w:t>
            </w:r>
            <w:proofErr w:type="spellStart"/>
            <w:r w:rsidRPr="004F5E2F">
              <w:rPr>
                <w:rFonts w:ascii="Calibri Light" w:hAnsi="Calibri Light" w:cs="Calibri Light"/>
                <w:bCs/>
                <w:sz w:val="22"/>
                <w:szCs w:val="22"/>
                <w:lang w:val="hr-HR" w:eastAsia="en-US"/>
              </w:rPr>
              <w:t>Aulet</w:t>
            </w:r>
            <w:proofErr w:type="spellEnd"/>
            <w:r w:rsidRPr="00CE54B4">
              <w:rPr>
                <w:rFonts w:ascii="Calibri Light" w:hAnsi="Calibri Light" w:cs="Calibri Light"/>
                <w:bCs/>
                <w:sz w:val="22"/>
                <w:szCs w:val="22"/>
                <w:lang w:val="es-ES" w:eastAsia="en-US"/>
              </w:rPr>
              <w:t xml:space="preserve">, </w:t>
            </w:r>
            <w:proofErr w:type="spellStart"/>
            <w:r w:rsidRPr="00CE54B4">
              <w:rPr>
                <w:rFonts w:ascii="Calibri Light" w:hAnsi="Calibri Light" w:cs="Calibri Light"/>
                <w:bCs/>
                <w:sz w:val="22"/>
                <w:szCs w:val="22"/>
                <w:lang w:val="es-ES" w:eastAsia="en-US"/>
              </w:rPr>
              <w:t>Ph.D</w:t>
            </w:r>
            <w:proofErr w:type="spellEnd"/>
            <w:r w:rsidRPr="00CE54B4">
              <w:rPr>
                <w:rFonts w:ascii="Calibri Light" w:hAnsi="Calibri Light" w:cs="Calibri Light"/>
                <w:bCs/>
                <w:sz w:val="22"/>
                <w:szCs w:val="22"/>
                <w:lang w:val="es-ES" w:eastAsia="en-US"/>
              </w:rPr>
              <w:t xml:space="preserve">., </w:t>
            </w:r>
            <w:proofErr w:type="spellStart"/>
            <w:r w:rsidRPr="00CE54B4">
              <w:rPr>
                <w:rFonts w:ascii="Calibri Light" w:hAnsi="Calibri Light" w:cs="Calibri Light"/>
                <w:bCs/>
                <w:sz w:val="22"/>
                <w:szCs w:val="22"/>
                <w:lang w:val="es-ES" w:eastAsia="en-US"/>
              </w:rPr>
              <w:t>Assistant</w:t>
            </w:r>
            <w:proofErr w:type="spellEnd"/>
            <w:r w:rsidRPr="00CE54B4">
              <w:rPr>
                <w:rFonts w:ascii="Calibri Light" w:hAnsi="Calibri Light" w:cs="Calibri Light"/>
                <w:bCs/>
                <w:sz w:val="22"/>
                <w:szCs w:val="22"/>
                <w:lang w:val="es-ES" w:eastAsia="en-US"/>
              </w:rPr>
              <w:t xml:space="preserve"> </w:t>
            </w:r>
            <w:proofErr w:type="spellStart"/>
            <w:r>
              <w:rPr>
                <w:rFonts w:ascii="Calibri Light" w:hAnsi="Calibri Light" w:cs="Calibri Light"/>
                <w:bCs/>
                <w:sz w:val="22"/>
                <w:szCs w:val="22"/>
                <w:lang w:val="es-ES" w:eastAsia="en-US"/>
              </w:rPr>
              <w:t>Professor</w:t>
            </w:r>
            <w:proofErr w:type="spellEnd"/>
            <w:r w:rsidRPr="00CE54B4">
              <w:rPr>
                <w:rFonts w:ascii="Calibri Light" w:hAnsi="Calibri Light" w:cs="Calibri Light"/>
                <w:bCs/>
                <w:sz w:val="22"/>
                <w:szCs w:val="22"/>
                <w:lang w:val="es-ES" w:eastAsia="en-US"/>
              </w:rPr>
              <w:t xml:space="preserve">, </w:t>
            </w:r>
            <w:proofErr w:type="spellStart"/>
            <w:r w:rsidRPr="00CE54B4">
              <w:rPr>
                <w:rFonts w:ascii="Calibri Light" w:hAnsi="Calibri Light" w:cs="Calibri Light"/>
                <w:bCs/>
                <w:sz w:val="22"/>
                <w:szCs w:val="22"/>
                <w:lang w:val="es-ES" w:eastAsia="en-US"/>
              </w:rPr>
              <w:t>University</w:t>
            </w:r>
            <w:proofErr w:type="spellEnd"/>
            <w:r w:rsidRPr="00CE54B4">
              <w:rPr>
                <w:rFonts w:ascii="Calibri Light" w:hAnsi="Calibri Light" w:cs="Calibri Light"/>
                <w:bCs/>
                <w:sz w:val="22"/>
                <w:szCs w:val="22"/>
                <w:lang w:val="es-ES" w:eastAsia="en-US"/>
              </w:rPr>
              <w:t xml:space="preserve"> </w:t>
            </w:r>
            <w:proofErr w:type="spellStart"/>
            <w:r w:rsidRPr="00CE54B4">
              <w:rPr>
                <w:rFonts w:ascii="Calibri Light" w:hAnsi="Calibri Light" w:cs="Calibri Light"/>
                <w:bCs/>
                <w:sz w:val="22"/>
                <w:szCs w:val="22"/>
                <w:lang w:val="es-ES" w:eastAsia="en-US"/>
              </w:rPr>
              <w:t>of</w:t>
            </w:r>
            <w:proofErr w:type="spellEnd"/>
            <w:r w:rsidRPr="00CE54B4">
              <w:rPr>
                <w:rFonts w:ascii="Calibri Light" w:hAnsi="Calibri Light" w:cs="Calibri Light"/>
                <w:bCs/>
                <w:sz w:val="22"/>
                <w:szCs w:val="22"/>
                <w:lang w:val="es-ES" w:eastAsia="en-US"/>
              </w:rPr>
              <w:t xml:space="preserve"> Girona</w:t>
            </w:r>
          </w:p>
        </w:tc>
      </w:tr>
      <w:tr w:rsidR="00872383" w:rsidRPr="00CE54B4" w14:paraId="1B54792A" w14:textId="77777777" w:rsidTr="00B07FF1">
        <w:trPr>
          <w:trHeight w:val="421"/>
          <w:jc w:val="center"/>
        </w:trPr>
        <w:tc>
          <w:tcPr>
            <w:tcW w:w="2705" w:type="dxa"/>
            <w:gridSpan w:val="3"/>
            <w:vAlign w:val="center"/>
          </w:tcPr>
          <w:p w14:paraId="5641B52C"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Name of the course</w:t>
            </w:r>
          </w:p>
        </w:tc>
        <w:tc>
          <w:tcPr>
            <w:tcW w:w="6913" w:type="dxa"/>
            <w:gridSpan w:val="11"/>
            <w:vAlign w:val="center"/>
          </w:tcPr>
          <w:p w14:paraId="31D03380" w14:textId="77777777" w:rsidR="00872383" w:rsidRPr="00CE54B4" w:rsidRDefault="00872383"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Food and Beverage Management in Outdoor Hospitality Resorts</w:t>
            </w:r>
          </w:p>
        </w:tc>
      </w:tr>
      <w:tr w:rsidR="00872383" w:rsidRPr="00CE54B4" w14:paraId="57484448" w14:textId="77777777" w:rsidTr="00B07FF1">
        <w:trPr>
          <w:trHeight w:val="421"/>
          <w:jc w:val="center"/>
        </w:trPr>
        <w:tc>
          <w:tcPr>
            <w:tcW w:w="2705" w:type="dxa"/>
            <w:gridSpan w:val="3"/>
            <w:vAlign w:val="center"/>
          </w:tcPr>
          <w:p w14:paraId="12B8F490"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 xml:space="preserve">Study programme </w:t>
            </w:r>
          </w:p>
        </w:tc>
        <w:tc>
          <w:tcPr>
            <w:tcW w:w="6913" w:type="dxa"/>
            <w:gridSpan w:val="11"/>
            <w:vAlign w:val="center"/>
          </w:tcPr>
          <w:p w14:paraId="5C8AE38B" w14:textId="77777777" w:rsidR="00872383" w:rsidRPr="00CE54B4" w:rsidRDefault="00872383"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Master in Sustainable Outdoor Hospitality Management</w:t>
            </w:r>
          </w:p>
        </w:tc>
      </w:tr>
      <w:tr w:rsidR="00872383" w:rsidRPr="00CE54B4" w14:paraId="07C08A07" w14:textId="77777777" w:rsidTr="00B07FF1">
        <w:trPr>
          <w:trHeight w:val="421"/>
          <w:jc w:val="center"/>
        </w:trPr>
        <w:tc>
          <w:tcPr>
            <w:tcW w:w="2705" w:type="dxa"/>
            <w:gridSpan w:val="3"/>
            <w:vAlign w:val="center"/>
          </w:tcPr>
          <w:p w14:paraId="0A705082"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Status of the course</w:t>
            </w:r>
          </w:p>
        </w:tc>
        <w:tc>
          <w:tcPr>
            <w:tcW w:w="6913" w:type="dxa"/>
            <w:gridSpan w:val="11"/>
            <w:vAlign w:val="center"/>
          </w:tcPr>
          <w:p w14:paraId="11CD303F" w14:textId="77777777" w:rsidR="00872383" w:rsidRPr="00CE54B4" w:rsidRDefault="00872383" w:rsidP="00B07FF1">
            <w:p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bCs/>
                <w:sz w:val="22"/>
                <w:szCs w:val="22"/>
                <w:lang w:val="en-GB" w:eastAsia="en-US"/>
              </w:rPr>
              <w:t>Compulsory</w:t>
            </w:r>
          </w:p>
        </w:tc>
      </w:tr>
      <w:tr w:rsidR="00872383" w:rsidRPr="00CE54B4" w14:paraId="4E5C8D6F" w14:textId="77777777" w:rsidTr="00B07FF1">
        <w:trPr>
          <w:trHeight w:val="421"/>
          <w:jc w:val="center"/>
        </w:trPr>
        <w:tc>
          <w:tcPr>
            <w:tcW w:w="2705" w:type="dxa"/>
            <w:gridSpan w:val="3"/>
            <w:vAlign w:val="center"/>
          </w:tcPr>
          <w:p w14:paraId="007BD74F"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Year of study</w:t>
            </w:r>
          </w:p>
        </w:tc>
        <w:tc>
          <w:tcPr>
            <w:tcW w:w="6913" w:type="dxa"/>
            <w:gridSpan w:val="11"/>
            <w:vAlign w:val="center"/>
          </w:tcPr>
          <w:p w14:paraId="29FF9DFC"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Year 2., 3</w:t>
            </w:r>
            <w:r w:rsidRPr="00CE54B4">
              <w:rPr>
                <w:rFonts w:ascii="Calibri Light" w:hAnsi="Calibri Light" w:cs="Calibri Light"/>
                <w:sz w:val="22"/>
                <w:szCs w:val="22"/>
                <w:vertAlign w:val="superscript"/>
                <w:lang w:val="en-GB" w:eastAsia="en-US"/>
              </w:rPr>
              <w:t>rd</w:t>
            </w:r>
            <w:r w:rsidRPr="00CE54B4">
              <w:rPr>
                <w:rFonts w:ascii="Calibri Light" w:hAnsi="Calibri Light" w:cs="Calibri Light"/>
                <w:sz w:val="22"/>
                <w:szCs w:val="22"/>
                <w:lang w:val="en-GB" w:eastAsia="en-US"/>
              </w:rPr>
              <w:t xml:space="preserve"> Semester</w:t>
            </w:r>
          </w:p>
        </w:tc>
      </w:tr>
      <w:tr w:rsidR="00872383" w:rsidRPr="00CE54B4" w14:paraId="78F720B7" w14:textId="77777777" w:rsidTr="00B07FF1">
        <w:trPr>
          <w:trHeight w:val="150"/>
          <w:jc w:val="center"/>
        </w:trPr>
        <w:tc>
          <w:tcPr>
            <w:tcW w:w="2705" w:type="dxa"/>
            <w:gridSpan w:val="3"/>
            <w:vMerge w:val="restart"/>
            <w:vAlign w:val="center"/>
          </w:tcPr>
          <w:p w14:paraId="4FAACC34" w14:textId="77777777" w:rsidR="00872383" w:rsidRPr="00CE54B4" w:rsidRDefault="00872383"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ECTS credits and manner of instruction</w:t>
            </w:r>
          </w:p>
        </w:tc>
        <w:tc>
          <w:tcPr>
            <w:tcW w:w="3178" w:type="dxa"/>
            <w:gridSpan w:val="4"/>
            <w:vAlign w:val="center"/>
          </w:tcPr>
          <w:p w14:paraId="6668C633"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ECTS credits</w:t>
            </w:r>
          </w:p>
        </w:tc>
        <w:tc>
          <w:tcPr>
            <w:tcW w:w="3735" w:type="dxa"/>
            <w:gridSpan w:val="7"/>
            <w:vAlign w:val="center"/>
          </w:tcPr>
          <w:p w14:paraId="5C886E2A" w14:textId="77777777" w:rsidR="00872383" w:rsidRPr="00CE54B4" w:rsidRDefault="00872383"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w:t>
            </w:r>
          </w:p>
        </w:tc>
      </w:tr>
      <w:tr w:rsidR="00872383" w:rsidRPr="00CE54B4" w14:paraId="74FDFFAC" w14:textId="77777777" w:rsidTr="00B07FF1">
        <w:trPr>
          <w:trHeight w:val="150"/>
          <w:jc w:val="center"/>
        </w:trPr>
        <w:tc>
          <w:tcPr>
            <w:tcW w:w="2705" w:type="dxa"/>
            <w:gridSpan w:val="3"/>
            <w:vMerge/>
            <w:vAlign w:val="center"/>
          </w:tcPr>
          <w:p w14:paraId="3BAEF60E" w14:textId="77777777" w:rsidR="00872383" w:rsidRPr="00CE54B4" w:rsidRDefault="00872383" w:rsidP="00B07FF1">
            <w:pPr>
              <w:spacing w:after="120" w:line="264" w:lineRule="auto"/>
              <w:jc w:val="both"/>
              <w:rPr>
                <w:rFonts w:ascii="Calibri Light" w:hAnsi="Calibri Light" w:cs="Calibri Light"/>
                <w:color w:val="000000"/>
                <w:sz w:val="22"/>
                <w:szCs w:val="22"/>
                <w:lang w:val="en-GB" w:eastAsia="en-US"/>
              </w:rPr>
            </w:pPr>
          </w:p>
        </w:tc>
        <w:tc>
          <w:tcPr>
            <w:tcW w:w="3178" w:type="dxa"/>
            <w:gridSpan w:val="4"/>
            <w:vAlign w:val="center"/>
          </w:tcPr>
          <w:p w14:paraId="42224E61"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Number of class hours (L+E+S)</w:t>
            </w:r>
          </w:p>
        </w:tc>
        <w:tc>
          <w:tcPr>
            <w:tcW w:w="3735" w:type="dxa"/>
            <w:gridSpan w:val="7"/>
            <w:vAlign w:val="center"/>
          </w:tcPr>
          <w:p w14:paraId="3925AA2B" w14:textId="77777777" w:rsidR="00872383" w:rsidRPr="00CE54B4" w:rsidRDefault="00872383"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30 (15+0+15)</w:t>
            </w:r>
          </w:p>
        </w:tc>
      </w:tr>
      <w:tr w:rsidR="00872383" w:rsidRPr="00CE54B4" w14:paraId="57AB20CA" w14:textId="77777777" w:rsidTr="00B07FF1">
        <w:trPr>
          <w:trHeight w:val="150"/>
          <w:jc w:val="center"/>
        </w:trPr>
        <w:tc>
          <w:tcPr>
            <w:tcW w:w="9618" w:type="dxa"/>
            <w:gridSpan w:val="14"/>
            <w:shd w:val="clear" w:color="auto" w:fill="FFF2CC"/>
            <w:vAlign w:val="center"/>
          </w:tcPr>
          <w:p w14:paraId="4F465156" w14:textId="77777777" w:rsidR="00872383" w:rsidRPr="00CE54B4" w:rsidRDefault="00872383" w:rsidP="00B07FF1">
            <w:pPr>
              <w:keepNext/>
              <w:keepLines/>
              <w:spacing w:before="40" w:line="264" w:lineRule="auto"/>
              <w:outlineLvl w:val="2"/>
              <w:rPr>
                <w:rFonts w:ascii="Calibri Light" w:hAnsi="Calibri Light" w:cs="Calibri Light"/>
                <w:color w:val="000000"/>
                <w:sz w:val="22"/>
                <w:szCs w:val="22"/>
                <w:lang w:val="en-GB" w:eastAsia="en-US"/>
              </w:rPr>
            </w:pPr>
          </w:p>
        </w:tc>
      </w:tr>
      <w:tr w:rsidR="00872383" w:rsidRPr="00CE54B4" w14:paraId="6DD9CDEB" w14:textId="77777777" w:rsidTr="00B07FF1">
        <w:trPr>
          <w:trHeight w:val="440"/>
          <w:jc w:val="center"/>
        </w:trPr>
        <w:tc>
          <w:tcPr>
            <w:tcW w:w="9618" w:type="dxa"/>
            <w:gridSpan w:val="14"/>
            <w:vAlign w:val="center"/>
          </w:tcPr>
          <w:p w14:paraId="5B15C956"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i/>
                <w:color w:val="000000"/>
                <w:sz w:val="22"/>
                <w:szCs w:val="22"/>
                <w:lang w:val="en-GB" w:eastAsia="en-US"/>
              </w:rPr>
              <w:t>1. Course objectives</w:t>
            </w:r>
          </w:p>
        </w:tc>
      </w:tr>
      <w:tr w:rsidR="00872383" w:rsidRPr="00CE54B4" w14:paraId="2037CB17" w14:textId="77777777" w:rsidTr="00B07FF1">
        <w:trPr>
          <w:trHeight w:val="440"/>
          <w:jc w:val="center"/>
        </w:trPr>
        <w:tc>
          <w:tcPr>
            <w:tcW w:w="9618" w:type="dxa"/>
            <w:gridSpan w:val="14"/>
            <w:vAlign w:val="center"/>
          </w:tcPr>
          <w:p w14:paraId="57BD9CDE" w14:textId="77777777" w:rsidR="00872383" w:rsidRPr="00CE54B4" w:rsidRDefault="00872383"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The skills to appreciate food and beverages from the management point of view, in order to understand the essential aspects of the food and the beverages, as well as its economic costs and benefit from the sales of these items. The essential topics about restaurants and businesses.</w:t>
            </w:r>
          </w:p>
        </w:tc>
      </w:tr>
      <w:tr w:rsidR="00872383" w:rsidRPr="00CE54B4" w14:paraId="48972125" w14:textId="77777777" w:rsidTr="00B07FF1">
        <w:trPr>
          <w:trHeight w:val="440"/>
          <w:jc w:val="center"/>
        </w:trPr>
        <w:tc>
          <w:tcPr>
            <w:tcW w:w="9618" w:type="dxa"/>
            <w:gridSpan w:val="14"/>
            <w:tcBorders>
              <w:bottom w:val="single" w:sz="6" w:space="0" w:color="0000FF"/>
            </w:tcBorders>
            <w:vAlign w:val="center"/>
          </w:tcPr>
          <w:p w14:paraId="1776EE0D"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2. Course enrolment requirements</w:t>
            </w:r>
          </w:p>
        </w:tc>
      </w:tr>
      <w:tr w:rsidR="00872383" w:rsidRPr="00CE54B4" w14:paraId="5B7FA4B3" w14:textId="77777777" w:rsidTr="00B07FF1">
        <w:trPr>
          <w:trHeight w:val="440"/>
          <w:jc w:val="center"/>
        </w:trPr>
        <w:tc>
          <w:tcPr>
            <w:tcW w:w="9618" w:type="dxa"/>
            <w:gridSpan w:val="14"/>
            <w:vAlign w:val="center"/>
          </w:tcPr>
          <w:p w14:paraId="68DF59A9" w14:textId="77777777" w:rsidR="00872383" w:rsidRPr="00CE54B4" w:rsidRDefault="00872383" w:rsidP="00B07FF1">
            <w:pPr>
              <w:spacing w:after="120" w:line="264" w:lineRule="auto"/>
              <w:jc w:val="both"/>
              <w:rPr>
                <w:rFonts w:ascii="Calibri Light" w:hAnsi="Calibri Light" w:cs="Calibri Light"/>
                <w:bCs/>
                <w:color w:val="000000"/>
                <w:sz w:val="22"/>
                <w:szCs w:val="22"/>
                <w:lang w:val="en-GB" w:eastAsia="en-US"/>
              </w:rPr>
            </w:pPr>
            <w:r w:rsidRPr="00CE54B4">
              <w:rPr>
                <w:rFonts w:ascii="Calibri Light" w:hAnsi="Calibri Light" w:cs="Calibri Light"/>
                <w:bCs/>
                <w:color w:val="000000"/>
                <w:sz w:val="22"/>
                <w:szCs w:val="22"/>
                <w:lang w:val="en-GB" w:eastAsia="en-US"/>
              </w:rPr>
              <w:t>None</w:t>
            </w:r>
          </w:p>
        </w:tc>
      </w:tr>
      <w:tr w:rsidR="00872383" w:rsidRPr="00CE54B4" w14:paraId="4D625FB0" w14:textId="77777777" w:rsidTr="00B07FF1">
        <w:trPr>
          <w:gridAfter w:val="1"/>
          <w:wAfter w:w="10" w:type="dxa"/>
          <w:trHeight w:val="432"/>
          <w:jc w:val="center"/>
        </w:trPr>
        <w:tc>
          <w:tcPr>
            <w:tcW w:w="9608" w:type="dxa"/>
            <w:gridSpan w:val="13"/>
            <w:vAlign w:val="center"/>
          </w:tcPr>
          <w:p w14:paraId="4ADE4DFA" w14:textId="77777777" w:rsidR="00872383" w:rsidRPr="00CE54B4" w:rsidRDefault="00872383"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3. Expected learning outcomes</w:t>
            </w:r>
          </w:p>
        </w:tc>
      </w:tr>
      <w:tr w:rsidR="00872383" w:rsidRPr="00CE54B4" w14:paraId="213BF6AA" w14:textId="77777777" w:rsidTr="00B07FF1">
        <w:trPr>
          <w:gridAfter w:val="1"/>
          <w:wAfter w:w="10" w:type="dxa"/>
          <w:trHeight w:val="432"/>
          <w:jc w:val="center"/>
        </w:trPr>
        <w:tc>
          <w:tcPr>
            <w:tcW w:w="9608" w:type="dxa"/>
            <w:gridSpan w:val="13"/>
            <w:vAlign w:val="center"/>
          </w:tcPr>
          <w:p w14:paraId="51FDC40B" w14:textId="77777777" w:rsidR="00872383" w:rsidRPr="00CE54B4" w:rsidRDefault="00872383" w:rsidP="00872383">
            <w:pPr>
              <w:numPr>
                <w:ilvl w:val="0"/>
                <w:numId w:val="13"/>
              </w:numPr>
              <w:spacing w:after="120" w:line="264" w:lineRule="auto"/>
              <w:contextualSpacing/>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respond to strategic issues by making decisions in complex and unpredictable situations.</w:t>
            </w:r>
          </w:p>
          <w:p w14:paraId="0F56C36C" w14:textId="77777777" w:rsidR="00872383" w:rsidRPr="00CE54B4" w:rsidRDefault="00872383" w:rsidP="00872383">
            <w:pPr>
              <w:numPr>
                <w:ilvl w:val="0"/>
                <w:numId w:val="12"/>
              </w:numPr>
              <w:spacing w:after="120" w:line="264" w:lineRule="auto"/>
              <w:contextualSpacing/>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Demonstrate confidence and competence in the use of information technologies, including working effectively in an online environment.</w:t>
            </w:r>
          </w:p>
          <w:p w14:paraId="0E93CF85" w14:textId="77777777" w:rsidR="00872383" w:rsidRPr="00CE54B4" w:rsidRDefault="00872383" w:rsidP="00872383">
            <w:pPr>
              <w:numPr>
                <w:ilvl w:val="0"/>
                <w:numId w:val="12"/>
              </w:numPr>
              <w:spacing w:after="120" w:line="264" w:lineRule="auto"/>
              <w:contextualSpacing/>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use appropriate skills to communicate effectively in academic and professional situations.</w:t>
            </w:r>
          </w:p>
          <w:p w14:paraId="578CC727" w14:textId="77777777" w:rsidR="00872383" w:rsidRPr="00CE54B4" w:rsidRDefault="00872383" w:rsidP="00872383">
            <w:pPr>
              <w:numPr>
                <w:ilvl w:val="0"/>
                <w:numId w:val="12"/>
              </w:numPr>
              <w:spacing w:after="120" w:line="264" w:lineRule="auto"/>
              <w:contextualSpacing/>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prepare and present academic and professional reports.</w:t>
            </w:r>
          </w:p>
          <w:p w14:paraId="4EC118F4" w14:textId="77777777" w:rsidR="00872383" w:rsidRPr="00CE54B4" w:rsidRDefault="00872383" w:rsidP="00872383">
            <w:pPr>
              <w:numPr>
                <w:ilvl w:val="0"/>
                <w:numId w:val="12"/>
              </w:numPr>
              <w:spacing w:after="120" w:line="264" w:lineRule="auto"/>
              <w:contextualSpacing/>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demonstrate self-direction and originality in assessing and solving problems by formulating, implementing and reviewing personal research agendas.</w:t>
            </w:r>
          </w:p>
          <w:p w14:paraId="60E73728" w14:textId="77777777" w:rsidR="00872383" w:rsidRPr="00CE54B4" w:rsidRDefault="00872383" w:rsidP="00872383">
            <w:pPr>
              <w:numPr>
                <w:ilvl w:val="0"/>
                <w:numId w:val="12"/>
              </w:numPr>
              <w:spacing w:after="120" w:line="264" w:lineRule="auto"/>
              <w:contextualSpacing/>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manage their own motivation, tasks and ambitions in entrepreneurial, innovative and professionally appropriate ways</w:t>
            </w:r>
          </w:p>
        </w:tc>
      </w:tr>
      <w:tr w:rsidR="00872383" w:rsidRPr="00CE54B4" w14:paraId="0B4877F8" w14:textId="77777777" w:rsidTr="00B07FF1">
        <w:trPr>
          <w:gridAfter w:val="1"/>
          <w:wAfter w:w="10" w:type="dxa"/>
          <w:trHeight w:val="432"/>
          <w:jc w:val="center"/>
        </w:trPr>
        <w:tc>
          <w:tcPr>
            <w:tcW w:w="9608" w:type="dxa"/>
            <w:gridSpan w:val="13"/>
            <w:vAlign w:val="center"/>
          </w:tcPr>
          <w:p w14:paraId="14729846" w14:textId="77777777" w:rsidR="00872383" w:rsidRPr="00CE54B4" w:rsidRDefault="00872383" w:rsidP="00B07FF1">
            <w:pPr>
              <w:spacing w:after="120" w:line="264" w:lineRule="auto"/>
              <w:jc w:val="both"/>
              <w:rPr>
                <w:rFonts w:ascii="Calibri Light" w:hAnsi="Calibri Light" w:cs="Calibri Light"/>
                <w:i/>
                <w:sz w:val="22"/>
                <w:szCs w:val="22"/>
                <w:lang w:val="en-GB" w:eastAsia="en-US"/>
              </w:rPr>
            </w:pPr>
            <w:r w:rsidRPr="00CE54B4">
              <w:rPr>
                <w:rFonts w:ascii="Calibri Light" w:hAnsi="Calibri Light" w:cs="Calibri Light"/>
                <w:i/>
                <w:color w:val="000000"/>
                <w:sz w:val="22"/>
                <w:szCs w:val="22"/>
                <w:lang w:val="en-GB" w:eastAsia="en-US"/>
              </w:rPr>
              <w:t xml:space="preserve">4. Course content </w:t>
            </w:r>
          </w:p>
        </w:tc>
      </w:tr>
      <w:tr w:rsidR="00872383" w:rsidRPr="00CE54B4" w14:paraId="4FC3DB66" w14:textId="77777777" w:rsidTr="00B07FF1">
        <w:trPr>
          <w:gridAfter w:val="1"/>
          <w:wAfter w:w="10" w:type="dxa"/>
          <w:trHeight w:val="432"/>
          <w:jc w:val="center"/>
        </w:trPr>
        <w:tc>
          <w:tcPr>
            <w:tcW w:w="9608" w:type="dxa"/>
            <w:gridSpan w:val="13"/>
            <w:vAlign w:val="center"/>
          </w:tcPr>
          <w:p w14:paraId="762F23F5"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Introduction to Food &amp; Beverage Management Operations</w:t>
            </w:r>
          </w:p>
          <w:p w14:paraId="0983570F"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Restaurant Sector</w:t>
            </w:r>
          </w:p>
          <w:p w14:paraId="0EAF810A"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The Menu: Food &amp; Beverage</w:t>
            </w:r>
          </w:p>
          <w:p w14:paraId="7DF62503"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Purchasing and warehouse</w:t>
            </w:r>
          </w:p>
          <w:p w14:paraId="66F6CFC2"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Food &amp; Beverage Control</w:t>
            </w:r>
          </w:p>
          <w:p w14:paraId="258D466E"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lastRenderedPageBreak/>
              <w:t>Operational areas, staff, shifts and calendars</w:t>
            </w:r>
          </w:p>
          <w:p w14:paraId="37D3B497"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Quality Management in Food &amp; Beverage Operations</w:t>
            </w:r>
          </w:p>
        </w:tc>
      </w:tr>
      <w:tr w:rsidR="00872383" w:rsidRPr="00CE54B4" w14:paraId="655A7E01" w14:textId="77777777" w:rsidTr="00B07FF1">
        <w:trPr>
          <w:gridAfter w:val="1"/>
          <w:wAfter w:w="10" w:type="dxa"/>
          <w:trHeight w:val="432"/>
          <w:jc w:val="center"/>
        </w:trPr>
        <w:tc>
          <w:tcPr>
            <w:tcW w:w="2744" w:type="dxa"/>
            <w:gridSpan w:val="4"/>
            <w:vAlign w:val="center"/>
          </w:tcPr>
          <w:p w14:paraId="27C4AA07" w14:textId="77777777" w:rsidR="00872383" w:rsidRPr="00CE54B4" w:rsidRDefault="00872383"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 xml:space="preserve">5. Manner of instruction </w:t>
            </w:r>
          </w:p>
        </w:tc>
        <w:tc>
          <w:tcPr>
            <w:tcW w:w="3139" w:type="dxa"/>
            <w:gridSpan w:val="3"/>
            <w:vAlign w:val="center"/>
          </w:tcPr>
          <w:p w14:paraId="3EBB9D71"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 lectures</w:t>
            </w:r>
          </w:p>
          <w:p w14:paraId="3E93DC28"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2"/>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seminars and workshops </w:t>
            </w:r>
          </w:p>
          <w:p w14:paraId="4971B7C8"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exercises </w:t>
            </w:r>
          </w:p>
          <w:p w14:paraId="2AA457E9"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4"/>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distance learning</w:t>
            </w:r>
          </w:p>
          <w:p w14:paraId="7DCD60D4"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9"/>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fieldwork</w:t>
            </w:r>
          </w:p>
        </w:tc>
        <w:tc>
          <w:tcPr>
            <w:tcW w:w="3725" w:type="dxa"/>
            <w:gridSpan w:val="6"/>
            <w:vAlign w:val="center"/>
          </w:tcPr>
          <w:p w14:paraId="4B08A764"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5"/>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individual assignments</w:t>
            </w:r>
          </w:p>
          <w:p w14:paraId="260A8344"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6"/>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multimedia and network  </w:t>
            </w:r>
          </w:p>
          <w:p w14:paraId="7C5A9CAB"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7"/>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laboratories</w:t>
            </w:r>
          </w:p>
          <w:p w14:paraId="3B394B93"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mentorship</w:t>
            </w:r>
          </w:p>
          <w:p w14:paraId="20151F32"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10"/>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other Case study</w:t>
            </w:r>
          </w:p>
        </w:tc>
      </w:tr>
      <w:tr w:rsidR="00872383" w:rsidRPr="00CE54B4" w14:paraId="6B80CC26" w14:textId="77777777" w:rsidTr="00B07FF1">
        <w:trPr>
          <w:gridAfter w:val="1"/>
          <w:wAfter w:w="10" w:type="dxa"/>
          <w:trHeight w:val="432"/>
          <w:jc w:val="center"/>
        </w:trPr>
        <w:tc>
          <w:tcPr>
            <w:tcW w:w="2744" w:type="dxa"/>
            <w:gridSpan w:val="4"/>
            <w:vAlign w:val="center"/>
          </w:tcPr>
          <w:p w14:paraId="5BA0D915" w14:textId="77777777" w:rsidR="00872383" w:rsidRPr="00CE54B4" w:rsidRDefault="00872383"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6. Comments</w:t>
            </w:r>
          </w:p>
        </w:tc>
        <w:tc>
          <w:tcPr>
            <w:tcW w:w="6864" w:type="dxa"/>
            <w:gridSpan w:val="9"/>
            <w:vAlign w:val="center"/>
          </w:tcPr>
          <w:p w14:paraId="44B4E9F9" w14:textId="77777777" w:rsidR="00872383" w:rsidRPr="00CE54B4" w:rsidRDefault="00872383"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t>-</w:t>
            </w:r>
          </w:p>
        </w:tc>
      </w:tr>
      <w:tr w:rsidR="00872383" w:rsidRPr="00CE54B4" w14:paraId="65290C23" w14:textId="77777777" w:rsidTr="00B07FF1">
        <w:trPr>
          <w:gridAfter w:val="1"/>
          <w:wAfter w:w="10" w:type="dxa"/>
          <w:trHeight w:val="432"/>
          <w:jc w:val="center"/>
        </w:trPr>
        <w:tc>
          <w:tcPr>
            <w:tcW w:w="9608" w:type="dxa"/>
            <w:gridSpan w:val="13"/>
            <w:vAlign w:val="center"/>
          </w:tcPr>
          <w:p w14:paraId="4724ADB6" w14:textId="77777777" w:rsidR="00872383" w:rsidRPr="00CE54B4" w:rsidRDefault="00872383"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7. Student responsibilities </w:t>
            </w:r>
          </w:p>
        </w:tc>
      </w:tr>
      <w:tr w:rsidR="00872383" w:rsidRPr="00CE54B4" w14:paraId="5101CA3F" w14:textId="77777777" w:rsidTr="00B07FF1">
        <w:trPr>
          <w:gridAfter w:val="1"/>
          <w:wAfter w:w="10" w:type="dxa"/>
          <w:trHeight w:val="432"/>
          <w:jc w:val="center"/>
        </w:trPr>
        <w:tc>
          <w:tcPr>
            <w:tcW w:w="9608" w:type="dxa"/>
            <w:gridSpan w:val="13"/>
            <w:vAlign w:val="center"/>
          </w:tcPr>
          <w:p w14:paraId="72C37F91" w14:textId="77777777" w:rsidR="00872383" w:rsidRPr="00CE54B4" w:rsidRDefault="00872383" w:rsidP="00B07FF1">
            <w:pPr>
              <w:spacing w:after="120" w:line="264" w:lineRule="auto"/>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Independent work and group work, attend classes</w:t>
            </w:r>
          </w:p>
        </w:tc>
      </w:tr>
      <w:tr w:rsidR="00872383" w:rsidRPr="00CE54B4" w14:paraId="64EC600D" w14:textId="77777777" w:rsidTr="00B07FF1">
        <w:trPr>
          <w:gridAfter w:val="1"/>
          <w:wAfter w:w="10" w:type="dxa"/>
          <w:trHeight w:val="432"/>
          <w:jc w:val="center"/>
        </w:trPr>
        <w:tc>
          <w:tcPr>
            <w:tcW w:w="9608" w:type="dxa"/>
            <w:gridSpan w:val="13"/>
            <w:vAlign w:val="center"/>
          </w:tcPr>
          <w:p w14:paraId="4CB8B45E"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8. Monitoring of student work</w:t>
            </w:r>
          </w:p>
        </w:tc>
      </w:tr>
      <w:tr w:rsidR="00872383" w:rsidRPr="00D620AD" w14:paraId="3CB70E71" w14:textId="77777777" w:rsidTr="00B07FF1">
        <w:trPr>
          <w:gridAfter w:val="1"/>
          <w:wAfter w:w="10" w:type="dxa"/>
          <w:trHeight w:val="432"/>
          <w:jc w:val="center"/>
        </w:trPr>
        <w:tc>
          <w:tcPr>
            <w:tcW w:w="1769" w:type="dxa"/>
            <w:vAlign w:val="center"/>
          </w:tcPr>
          <w:p w14:paraId="5B2DADC2"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attendance</w:t>
            </w:r>
          </w:p>
        </w:tc>
        <w:tc>
          <w:tcPr>
            <w:tcW w:w="631" w:type="dxa"/>
            <w:vAlign w:val="center"/>
          </w:tcPr>
          <w:p w14:paraId="026FDFEB"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1</w:t>
            </w:r>
          </w:p>
        </w:tc>
        <w:tc>
          <w:tcPr>
            <w:tcW w:w="1779" w:type="dxa"/>
            <w:gridSpan w:val="3"/>
            <w:vAlign w:val="center"/>
          </w:tcPr>
          <w:p w14:paraId="18EDF831"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participation</w:t>
            </w:r>
          </w:p>
        </w:tc>
        <w:tc>
          <w:tcPr>
            <w:tcW w:w="623" w:type="dxa"/>
            <w:vAlign w:val="center"/>
          </w:tcPr>
          <w:p w14:paraId="7C571DA8"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1787" w:type="dxa"/>
            <w:gridSpan w:val="2"/>
            <w:vAlign w:val="center"/>
          </w:tcPr>
          <w:p w14:paraId="3519AD2B"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Seminar paper</w:t>
            </w:r>
          </w:p>
        </w:tc>
        <w:tc>
          <w:tcPr>
            <w:tcW w:w="614" w:type="dxa"/>
            <w:gridSpan w:val="2"/>
            <w:vAlign w:val="center"/>
          </w:tcPr>
          <w:p w14:paraId="35151D45"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0610A0F5"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Experimental work</w:t>
            </w:r>
          </w:p>
        </w:tc>
        <w:tc>
          <w:tcPr>
            <w:tcW w:w="610" w:type="dxa"/>
            <w:vAlign w:val="center"/>
          </w:tcPr>
          <w:p w14:paraId="46FB9605"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r>
      <w:tr w:rsidR="00872383" w:rsidRPr="00D620AD" w14:paraId="55BA3703" w14:textId="77777777" w:rsidTr="00B07FF1">
        <w:trPr>
          <w:gridAfter w:val="1"/>
          <w:wAfter w:w="10" w:type="dxa"/>
          <w:trHeight w:val="432"/>
          <w:jc w:val="center"/>
        </w:trPr>
        <w:tc>
          <w:tcPr>
            <w:tcW w:w="1769" w:type="dxa"/>
            <w:vAlign w:val="center"/>
          </w:tcPr>
          <w:p w14:paraId="55B1C99C"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Written exam</w:t>
            </w:r>
          </w:p>
        </w:tc>
        <w:tc>
          <w:tcPr>
            <w:tcW w:w="631" w:type="dxa"/>
            <w:vAlign w:val="center"/>
          </w:tcPr>
          <w:p w14:paraId="2090473B"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0,5</w:t>
            </w:r>
          </w:p>
        </w:tc>
        <w:tc>
          <w:tcPr>
            <w:tcW w:w="1779" w:type="dxa"/>
            <w:gridSpan w:val="3"/>
            <w:vAlign w:val="center"/>
          </w:tcPr>
          <w:p w14:paraId="5A0968F1"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Oral exam</w:t>
            </w:r>
          </w:p>
        </w:tc>
        <w:tc>
          <w:tcPr>
            <w:tcW w:w="623" w:type="dxa"/>
            <w:vAlign w:val="center"/>
          </w:tcPr>
          <w:p w14:paraId="360BBC78"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1787" w:type="dxa"/>
            <w:gridSpan w:val="2"/>
            <w:vAlign w:val="center"/>
          </w:tcPr>
          <w:p w14:paraId="7B4A160A"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Essay</w:t>
            </w:r>
          </w:p>
        </w:tc>
        <w:tc>
          <w:tcPr>
            <w:tcW w:w="614" w:type="dxa"/>
            <w:gridSpan w:val="2"/>
            <w:vAlign w:val="center"/>
          </w:tcPr>
          <w:p w14:paraId="643C84A7"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00B9E0CD"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Research</w:t>
            </w:r>
          </w:p>
        </w:tc>
        <w:tc>
          <w:tcPr>
            <w:tcW w:w="610" w:type="dxa"/>
            <w:vAlign w:val="center"/>
          </w:tcPr>
          <w:p w14:paraId="75F1BBB0"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r>
      <w:tr w:rsidR="00872383" w:rsidRPr="00D620AD" w14:paraId="70F51E9D" w14:textId="77777777" w:rsidTr="00B07FF1">
        <w:trPr>
          <w:gridAfter w:val="1"/>
          <w:wAfter w:w="10" w:type="dxa"/>
          <w:trHeight w:val="432"/>
          <w:jc w:val="center"/>
        </w:trPr>
        <w:tc>
          <w:tcPr>
            <w:tcW w:w="1769" w:type="dxa"/>
            <w:vAlign w:val="center"/>
          </w:tcPr>
          <w:p w14:paraId="63DD5F01"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Project</w:t>
            </w:r>
          </w:p>
        </w:tc>
        <w:tc>
          <w:tcPr>
            <w:tcW w:w="631" w:type="dxa"/>
            <w:vAlign w:val="center"/>
          </w:tcPr>
          <w:p w14:paraId="3E929F4D"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19F62311"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Continuous assessment</w:t>
            </w:r>
          </w:p>
        </w:tc>
        <w:tc>
          <w:tcPr>
            <w:tcW w:w="623" w:type="dxa"/>
            <w:vAlign w:val="center"/>
          </w:tcPr>
          <w:p w14:paraId="12AC11B4"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0,6</w:t>
            </w:r>
          </w:p>
        </w:tc>
        <w:tc>
          <w:tcPr>
            <w:tcW w:w="1787" w:type="dxa"/>
            <w:gridSpan w:val="2"/>
            <w:vAlign w:val="center"/>
          </w:tcPr>
          <w:p w14:paraId="6E2FE7A7"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Report</w:t>
            </w:r>
          </w:p>
        </w:tc>
        <w:tc>
          <w:tcPr>
            <w:tcW w:w="614" w:type="dxa"/>
            <w:gridSpan w:val="2"/>
            <w:vAlign w:val="center"/>
          </w:tcPr>
          <w:p w14:paraId="3ED6D386"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0,6</w:t>
            </w:r>
          </w:p>
        </w:tc>
        <w:tc>
          <w:tcPr>
            <w:tcW w:w="1795" w:type="dxa"/>
            <w:gridSpan w:val="2"/>
            <w:vAlign w:val="center"/>
          </w:tcPr>
          <w:p w14:paraId="527D9E36"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Practical work</w:t>
            </w:r>
          </w:p>
        </w:tc>
        <w:tc>
          <w:tcPr>
            <w:tcW w:w="610" w:type="dxa"/>
            <w:vAlign w:val="center"/>
          </w:tcPr>
          <w:p w14:paraId="382B51FD"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r>
      <w:tr w:rsidR="00872383" w:rsidRPr="00D620AD" w14:paraId="6C54C714" w14:textId="77777777" w:rsidTr="00B07FF1">
        <w:trPr>
          <w:gridAfter w:val="1"/>
          <w:wAfter w:w="10" w:type="dxa"/>
          <w:trHeight w:val="432"/>
          <w:jc w:val="center"/>
        </w:trPr>
        <w:tc>
          <w:tcPr>
            <w:tcW w:w="1769" w:type="dxa"/>
            <w:vAlign w:val="center"/>
          </w:tcPr>
          <w:p w14:paraId="06A466B9"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Portfolio</w:t>
            </w:r>
          </w:p>
        </w:tc>
        <w:tc>
          <w:tcPr>
            <w:tcW w:w="631" w:type="dxa"/>
            <w:vAlign w:val="center"/>
          </w:tcPr>
          <w:p w14:paraId="6C057A15"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29295E48" w14:textId="77777777" w:rsidR="00872383" w:rsidRPr="00D620AD" w:rsidRDefault="00872383" w:rsidP="00B07FF1">
            <w:pPr>
              <w:spacing w:after="120" w:line="264" w:lineRule="auto"/>
              <w:jc w:val="both"/>
              <w:rPr>
                <w:rFonts w:ascii="Calibri Light" w:hAnsi="Calibri Light" w:cs="Calibri Light"/>
                <w:color w:val="000000"/>
                <w:sz w:val="16"/>
                <w:szCs w:val="16"/>
                <w:lang w:val="en-GB" w:eastAsia="en-US"/>
              </w:rPr>
            </w:pPr>
            <w:r w:rsidRPr="00D620AD">
              <w:rPr>
                <w:rFonts w:ascii="Calibri Light" w:hAnsi="Calibri Light" w:cs="Calibri Light"/>
                <w:color w:val="000000"/>
                <w:sz w:val="16"/>
                <w:szCs w:val="16"/>
                <w:lang w:val="en-GB" w:eastAsia="en-US"/>
              </w:rPr>
              <w:t>Case study</w:t>
            </w:r>
          </w:p>
        </w:tc>
        <w:tc>
          <w:tcPr>
            <w:tcW w:w="623" w:type="dxa"/>
            <w:vAlign w:val="center"/>
          </w:tcPr>
          <w:p w14:paraId="3312C44D"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0,3</w:t>
            </w:r>
          </w:p>
        </w:tc>
        <w:tc>
          <w:tcPr>
            <w:tcW w:w="1787" w:type="dxa"/>
            <w:gridSpan w:val="2"/>
            <w:vAlign w:val="center"/>
          </w:tcPr>
          <w:p w14:paraId="72019722"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614" w:type="dxa"/>
            <w:gridSpan w:val="2"/>
            <w:vAlign w:val="center"/>
          </w:tcPr>
          <w:p w14:paraId="420FF966"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79DF963E"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c>
          <w:tcPr>
            <w:tcW w:w="610" w:type="dxa"/>
            <w:vAlign w:val="center"/>
          </w:tcPr>
          <w:p w14:paraId="1193C0B6" w14:textId="77777777" w:rsidR="00872383" w:rsidRPr="00D620AD" w:rsidRDefault="00872383" w:rsidP="00B07FF1">
            <w:pPr>
              <w:spacing w:after="120" w:line="264" w:lineRule="auto"/>
              <w:jc w:val="both"/>
              <w:rPr>
                <w:rFonts w:ascii="Calibri Light" w:hAnsi="Calibri Light" w:cs="Calibri Light"/>
                <w:i/>
                <w:color w:val="000000"/>
                <w:sz w:val="16"/>
                <w:szCs w:val="16"/>
                <w:lang w:val="en-GB" w:eastAsia="en-US"/>
              </w:rPr>
            </w:pPr>
          </w:p>
        </w:tc>
      </w:tr>
      <w:tr w:rsidR="00872383" w:rsidRPr="00CE54B4" w14:paraId="6B49F1AF" w14:textId="77777777" w:rsidTr="00B07FF1">
        <w:trPr>
          <w:gridAfter w:val="1"/>
          <w:wAfter w:w="10" w:type="dxa"/>
          <w:trHeight w:val="432"/>
          <w:jc w:val="center"/>
        </w:trPr>
        <w:tc>
          <w:tcPr>
            <w:tcW w:w="9608" w:type="dxa"/>
            <w:gridSpan w:val="13"/>
            <w:vAlign w:val="center"/>
          </w:tcPr>
          <w:p w14:paraId="0B66369E" w14:textId="77777777" w:rsidR="00872383" w:rsidRPr="00CE54B4" w:rsidRDefault="00872383"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9. Assessment of learning outcomes in class and at the final exam (procedure and examples)</w:t>
            </w:r>
          </w:p>
        </w:tc>
      </w:tr>
      <w:tr w:rsidR="00872383" w:rsidRPr="00CE54B4" w14:paraId="5CF264AD" w14:textId="77777777" w:rsidTr="00B07FF1">
        <w:trPr>
          <w:gridAfter w:val="1"/>
          <w:wAfter w:w="10" w:type="dxa"/>
          <w:trHeight w:val="432"/>
          <w:jc w:val="center"/>
        </w:trPr>
        <w:tc>
          <w:tcPr>
            <w:tcW w:w="9608" w:type="dxa"/>
            <w:gridSpan w:val="13"/>
            <w:vAlign w:val="center"/>
          </w:tcPr>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38"/>
              <w:gridCol w:w="6233"/>
              <w:gridCol w:w="711"/>
              <w:gridCol w:w="1272"/>
            </w:tblGrid>
            <w:tr w:rsidR="00872383" w:rsidRPr="00CE54B4" w14:paraId="6499CAFE" w14:textId="77777777" w:rsidTr="00B07FF1">
              <w:trPr>
                <w:tblHeader/>
              </w:trPr>
              <w:tc>
                <w:tcPr>
                  <w:tcW w:w="745" w:type="pct"/>
                  <w:hideMark/>
                </w:tcPr>
                <w:p w14:paraId="0EC9BFD0" w14:textId="77777777" w:rsidR="00872383" w:rsidRPr="00CE54B4" w:rsidRDefault="00872383" w:rsidP="00B07FF1">
                  <w:pPr>
                    <w:spacing w:after="120" w:line="264" w:lineRule="auto"/>
                    <w:ind w:right="182"/>
                    <w:jc w:val="both"/>
                    <w:rPr>
                      <w:rFonts w:ascii="Calibri Light" w:hAnsi="Calibri Light" w:cs="Calibri Light"/>
                      <w:b/>
                      <w:bCs/>
                      <w:sz w:val="22"/>
                      <w:szCs w:val="22"/>
                      <w:lang w:val="es-ES" w:eastAsia="en-US"/>
                    </w:rPr>
                  </w:pPr>
                  <w:r w:rsidRPr="00CE54B4">
                    <w:rPr>
                      <w:rFonts w:ascii="Calibri Light" w:hAnsi="Calibri Light" w:cs="Calibri Light"/>
                      <w:b/>
                      <w:bCs/>
                      <w:sz w:val="22"/>
                      <w:szCs w:val="22"/>
                      <w:lang w:val="en-GB" w:eastAsia="en-US"/>
                    </w:rPr>
                    <w:t>Description of the activity</w:t>
                  </w:r>
                </w:p>
              </w:tc>
              <w:tc>
                <w:tcPr>
                  <w:tcW w:w="3228" w:type="pct"/>
                  <w:hideMark/>
                </w:tcPr>
                <w:p w14:paraId="6CD03E24" w14:textId="77777777" w:rsidR="00872383" w:rsidRPr="00CE54B4" w:rsidRDefault="00872383"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Activity Assessment</w:t>
                  </w:r>
                </w:p>
              </w:tc>
              <w:tc>
                <w:tcPr>
                  <w:tcW w:w="368" w:type="pct"/>
                  <w:hideMark/>
                </w:tcPr>
                <w:p w14:paraId="0BECD208" w14:textId="77777777" w:rsidR="00872383" w:rsidRPr="00CE54B4" w:rsidRDefault="00872383" w:rsidP="00B07FF1">
                  <w:pPr>
                    <w:spacing w:after="120" w:line="264" w:lineRule="auto"/>
                    <w:jc w:val="center"/>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w:t>
                  </w:r>
                </w:p>
              </w:tc>
              <w:tc>
                <w:tcPr>
                  <w:tcW w:w="659" w:type="pct"/>
                  <w:hideMark/>
                </w:tcPr>
                <w:p w14:paraId="17424690" w14:textId="77777777" w:rsidR="00872383" w:rsidRPr="00CE54B4" w:rsidRDefault="00872383"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Retaking option</w:t>
                  </w:r>
                </w:p>
              </w:tc>
            </w:tr>
            <w:tr w:rsidR="00872383" w:rsidRPr="00CE54B4" w14:paraId="43818F89" w14:textId="77777777" w:rsidTr="00B07FF1">
              <w:tc>
                <w:tcPr>
                  <w:tcW w:w="745" w:type="pct"/>
                  <w:hideMark/>
                </w:tcPr>
                <w:p w14:paraId="7B0D5374"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Activities</w:t>
                  </w:r>
                </w:p>
              </w:tc>
              <w:tc>
                <w:tcPr>
                  <w:tcW w:w="3228" w:type="pct"/>
                  <w:hideMark/>
                </w:tcPr>
                <w:p w14:paraId="49477988"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Small financial plan</w:t>
                  </w:r>
                </w:p>
              </w:tc>
              <w:tc>
                <w:tcPr>
                  <w:tcW w:w="368" w:type="pct"/>
                  <w:vAlign w:val="center"/>
                  <w:hideMark/>
                </w:tcPr>
                <w:p w14:paraId="560E41ED" w14:textId="77777777" w:rsidR="00872383" w:rsidRPr="00CE54B4" w:rsidRDefault="00872383" w:rsidP="00B07FF1">
                  <w:pPr>
                    <w:spacing w:after="120"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40</w:t>
                  </w:r>
                </w:p>
              </w:tc>
              <w:tc>
                <w:tcPr>
                  <w:tcW w:w="659" w:type="pct"/>
                  <w:vAlign w:val="center"/>
                  <w:hideMark/>
                </w:tcPr>
                <w:p w14:paraId="7C041409" w14:textId="77777777" w:rsidR="00872383" w:rsidRPr="00CE54B4" w:rsidRDefault="00872383" w:rsidP="00B07FF1">
                  <w:pPr>
                    <w:spacing w:after="120"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Yes</w:t>
                  </w:r>
                </w:p>
              </w:tc>
            </w:tr>
            <w:tr w:rsidR="00872383" w:rsidRPr="00CE54B4" w14:paraId="3991D4CC" w14:textId="77777777" w:rsidTr="00B07FF1">
              <w:tc>
                <w:tcPr>
                  <w:tcW w:w="745" w:type="pct"/>
                  <w:hideMark/>
                </w:tcPr>
                <w:p w14:paraId="5C6C54C2"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2 Case Studies</w:t>
                  </w:r>
                </w:p>
              </w:tc>
              <w:tc>
                <w:tcPr>
                  <w:tcW w:w="3228" w:type="pct"/>
                  <w:hideMark/>
                </w:tcPr>
                <w:p w14:paraId="42FC7616"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Group case studies (15%+15%)</w:t>
                  </w:r>
                </w:p>
              </w:tc>
              <w:tc>
                <w:tcPr>
                  <w:tcW w:w="368" w:type="pct"/>
                  <w:vAlign w:val="center"/>
                  <w:hideMark/>
                </w:tcPr>
                <w:p w14:paraId="6A4AFB23" w14:textId="77777777" w:rsidR="00872383" w:rsidRPr="00CE54B4" w:rsidRDefault="00872383" w:rsidP="00B07FF1">
                  <w:pPr>
                    <w:spacing w:after="120"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30</w:t>
                  </w:r>
                </w:p>
              </w:tc>
              <w:tc>
                <w:tcPr>
                  <w:tcW w:w="659" w:type="pct"/>
                  <w:vAlign w:val="center"/>
                  <w:hideMark/>
                </w:tcPr>
                <w:p w14:paraId="5991630D" w14:textId="77777777" w:rsidR="00872383" w:rsidRPr="00CE54B4" w:rsidRDefault="00872383" w:rsidP="00B07FF1">
                  <w:pPr>
                    <w:spacing w:after="120"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No</w:t>
                  </w:r>
                </w:p>
              </w:tc>
            </w:tr>
            <w:tr w:rsidR="00872383" w:rsidRPr="00CE54B4" w14:paraId="3CB19D8A" w14:textId="77777777" w:rsidTr="00B07FF1">
              <w:tc>
                <w:tcPr>
                  <w:tcW w:w="745" w:type="pct"/>
                  <w:hideMark/>
                </w:tcPr>
                <w:p w14:paraId="2A9D5F3E" w14:textId="77777777" w:rsidR="00872383" w:rsidRPr="00CE54B4" w:rsidRDefault="00872383"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Exam</w:t>
                  </w:r>
                </w:p>
              </w:tc>
              <w:tc>
                <w:tcPr>
                  <w:tcW w:w="3228" w:type="pct"/>
                  <w:hideMark/>
                </w:tcPr>
                <w:p w14:paraId="725B8BC9" w14:textId="77777777" w:rsidR="00872383" w:rsidRPr="00CE54B4" w:rsidRDefault="00872383" w:rsidP="00B07FF1">
                  <w:pPr>
                    <w:spacing w:after="120" w:line="264" w:lineRule="auto"/>
                    <w:ind w:right="43"/>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 xml:space="preserve">Theoretical and practical exam with 30 multiple-choice with 4 options with a score of 1 point each and discounting each mistake -0,25 points. The grade is the result divided by 3. </w:t>
                  </w:r>
                </w:p>
              </w:tc>
              <w:tc>
                <w:tcPr>
                  <w:tcW w:w="368" w:type="pct"/>
                  <w:vAlign w:val="center"/>
                  <w:hideMark/>
                </w:tcPr>
                <w:p w14:paraId="3D0E9C0D" w14:textId="77777777" w:rsidR="00872383" w:rsidRPr="00CE54B4" w:rsidRDefault="00872383" w:rsidP="00B07FF1">
                  <w:pPr>
                    <w:spacing w:after="120"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30</w:t>
                  </w:r>
                </w:p>
              </w:tc>
              <w:tc>
                <w:tcPr>
                  <w:tcW w:w="659" w:type="pct"/>
                  <w:vAlign w:val="center"/>
                  <w:hideMark/>
                </w:tcPr>
                <w:p w14:paraId="74856647" w14:textId="77777777" w:rsidR="00872383" w:rsidRPr="00CE54B4" w:rsidRDefault="00872383" w:rsidP="00B07FF1">
                  <w:pPr>
                    <w:spacing w:after="120"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Yes</w:t>
                  </w:r>
                </w:p>
              </w:tc>
            </w:tr>
          </w:tbl>
          <w:p w14:paraId="04F598C5" w14:textId="77777777" w:rsidR="00872383" w:rsidRPr="00CE54B4" w:rsidRDefault="00872383" w:rsidP="00B07FF1">
            <w:pPr>
              <w:tabs>
                <w:tab w:val="left" w:pos="470"/>
              </w:tabs>
              <w:spacing w:after="120" w:line="264" w:lineRule="auto"/>
              <w:jc w:val="both"/>
              <w:rPr>
                <w:rFonts w:ascii="Calibri Light" w:hAnsi="Calibri Light" w:cs="Calibri Light"/>
                <w:color w:val="000000"/>
                <w:sz w:val="22"/>
                <w:szCs w:val="22"/>
                <w:lang w:val="en-GB" w:eastAsia="en-US"/>
              </w:rPr>
            </w:pPr>
          </w:p>
        </w:tc>
      </w:tr>
      <w:tr w:rsidR="00872383" w:rsidRPr="00CE54B4" w14:paraId="48772D8D" w14:textId="77777777" w:rsidTr="00B07FF1">
        <w:trPr>
          <w:gridAfter w:val="1"/>
          <w:wAfter w:w="10" w:type="dxa"/>
          <w:trHeight w:val="432"/>
          <w:jc w:val="center"/>
        </w:trPr>
        <w:tc>
          <w:tcPr>
            <w:tcW w:w="9608" w:type="dxa"/>
            <w:gridSpan w:val="13"/>
            <w:vAlign w:val="center"/>
          </w:tcPr>
          <w:p w14:paraId="5A0D3A01" w14:textId="77777777" w:rsidR="00872383" w:rsidRPr="00CE54B4" w:rsidRDefault="00872383"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10. Mandatory literature (at the time of submission of study programme proposal)  </w:t>
            </w:r>
          </w:p>
        </w:tc>
      </w:tr>
      <w:tr w:rsidR="00872383" w:rsidRPr="00CE54B4" w14:paraId="6F3EFEB2" w14:textId="77777777" w:rsidTr="00B07FF1">
        <w:trPr>
          <w:gridAfter w:val="1"/>
          <w:wAfter w:w="10" w:type="dxa"/>
          <w:trHeight w:val="432"/>
          <w:jc w:val="center"/>
        </w:trPr>
        <w:tc>
          <w:tcPr>
            <w:tcW w:w="9608" w:type="dxa"/>
            <w:gridSpan w:val="13"/>
            <w:vAlign w:val="center"/>
          </w:tcPr>
          <w:p w14:paraId="1F1B575C" w14:textId="77777777" w:rsidR="00872383" w:rsidRPr="00CE54B4" w:rsidRDefault="00872383" w:rsidP="00872383">
            <w:pPr>
              <w:numPr>
                <w:ilvl w:val="0"/>
                <w:numId w:val="9"/>
              </w:numPr>
              <w:spacing w:line="264" w:lineRule="auto"/>
              <w:jc w:val="both"/>
              <w:rPr>
                <w:rFonts w:ascii="Calibri Light" w:hAnsi="Calibri Light" w:cs="Calibri Light"/>
                <w:color w:val="1C2441"/>
                <w:sz w:val="22"/>
                <w:szCs w:val="22"/>
                <w:lang w:val="es-419" w:eastAsia="en-US"/>
              </w:rPr>
            </w:pPr>
            <w:proofErr w:type="spellStart"/>
            <w:r w:rsidRPr="00CE54B4">
              <w:rPr>
                <w:rFonts w:ascii="Calibri Light" w:hAnsi="Calibri Light" w:cs="Calibri Light"/>
                <w:color w:val="1C2441"/>
                <w:sz w:val="22"/>
                <w:szCs w:val="22"/>
                <w:lang w:val="en-GB" w:eastAsia="en-US"/>
              </w:rPr>
              <w:t>Ninemeier</w:t>
            </w:r>
            <w:proofErr w:type="spellEnd"/>
            <w:r w:rsidRPr="00CE54B4">
              <w:rPr>
                <w:rFonts w:ascii="Calibri Light" w:hAnsi="Calibri Light" w:cs="Calibri Light"/>
                <w:color w:val="1C2441"/>
                <w:sz w:val="22"/>
                <w:szCs w:val="22"/>
                <w:lang w:val="en-GB" w:eastAsia="en-US"/>
              </w:rPr>
              <w:t xml:space="preserve">, Jack </w:t>
            </w:r>
            <w:proofErr w:type="gramStart"/>
            <w:r w:rsidRPr="00CE54B4">
              <w:rPr>
                <w:rFonts w:ascii="Calibri Light" w:hAnsi="Calibri Light" w:cs="Calibri Light"/>
                <w:color w:val="1C2441"/>
                <w:sz w:val="22"/>
                <w:szCs w:val="22"/>
                <w:lang w:val="en-GB" w:eastAsia="en-US"/>
              </w:rPr>
              <w:t>D..</w:t>
            </w:r>
            <w:proofErr w:type="gramEnd"/>
            <w:r w:rsidRPr="00CE54B4">
              <w:rPr>
                <w:rFonts w:ascii="Calibri Light" w:hAnsi="Calibri Light" w:cs="Calibri Light"/>
                <w:color w:val="1C2441"/>
                <w:sz w:val="22"/>
                <w:szCs w:val="22"/>
                <w:lang w:val="en-GB" w:eastAsia="en-US"/>
              </w:rPr>
              <w:t xml:space="preserve"> (1990). </w:t>
            </w:r>
            <w:r w:rsidRPr="00CE54B4">
              <w:rPr>
                <w:rFonts w:ascii="Calibri Light" w:hAnsi="Calibri Light" w:cs="Calibri Light"/>
                <w:i/>
                <w:iCs/>
                <w:color w:val="1C2441"/>
                <w:sz w:val="22"/>
                <w:szCs w:val="22"/>
                <w:lang w:val="en-GB" w:eastAsia="en-US"/>
              </w:rPr>
              <w:t>Management of food and beverage operations</w:t>
            </w:r>
            <w:r w:rsidRPr="00CE54B4">
              <w:rPr>
                <w:rFonts w:ascii="Calibri Light" w:hAnsi="Calibri Light" w:cs="Calibri Light"/>
                <w:color w:val="1C2441"/>
                <w:sz w:val="22"/>
                <w:szCs w:val="22"/>
                <w:lang w:val="en-GB" w:eastAsia="en-US"/>
              </w:rPr>
              <w:t> (2nd ed.). East Lansing: Educational Institute of the American Hotel and Motel Association.  </w:t>
            </w:r>
            <w:hyperlink r:id="rId7" w:tgtFrame="_blank" w:history="1"/>
          </w:p>
          <w:p w14:paraId="76F335CA" w14:textId="77777777" w:rsidR="00872383" w:rsidRPr="00CE54B4" w:rsidRDefault="00872383" w:rsidP="00872383">
            <w:pPr>
              <w:numPr>
                <w:ilvl w:val="0"/>
                <w:numId w:val="9"/>
              </w:numPr>
              <w:spacing w:line="264" w:lineRule="auto"/>
              <w:jc w:val="both"/>
              <w:rPr>
                <w:rFonts w:ascii="Calibri Light" w:hAnsi="Calibri Light" w:cs="Calibri Light"/>
                <w:color w:val="1C2441"/>
                <w:sz w:val="22"/>
                <w:szCs w:val="22"/>
                <w:lang w:val="es-419" w:eastAsia="en-US"/>
              </w:rPr>
            </w:pPr>
            <w:proofErr w:type="spellStart"/>
            <w:r w:rsidRPr="00CE54B4">
              <w:rPr>
                <w:rFonts w:ascii="Calibri Light" w:hAnsi="Calibri Light" w:cs="Calibri Light"/>
                <w:color w:val="1C2441"/>
                <w:sz w:val="22"/>
                <w:szCs w:val="22"/>
                <w:lang w:val="es-ES" w:eastAsia="en-US"/>
              </w:rPr>
              <w:t>Ojugo</w:t>
            </w:r>
            <w:proofErr w:type="spellEnd"/>
            <w:r w:rsidRPr="00CE54B4">
              <w:rPr>
                <w:rFonts w:ascii="Calibri Light" w:hAnsi="Calibri Light" w:cs="Calibri Light"/>
                <w:color w:val="1C2441"/>
                <w:sz w:val="22"/>
                <w:szCs w:val="22"/>
                <w:lang w:val="es-ES" w:eastAsia="en-US"/>
              </w:rPr>
              <w:t>, Clement. (2001). </w:t>
            </w:r>
            <w:r w:rsidRPr="00CE54B4">
              <w:rPr>
                <w:rFonts w:ascii="Calibri Light" w:hAnsi="Calibri Light" w:cs="Calibri Light"/>
                <w:i/>
                <w:iCs/>
                <w:color w:val="1C2441"/>
                <w:sz w:val="22"/>
                <w:szCs w:val="22"/>
                <w:lang w:val="es-ES" w:eastAsia="en-US"/>
              </w:rPr>
              <w:t>Control de costes en restauración</w:t>
            </w:r>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s-419" w:eastAsia="en-US"/>
              </w:rPr>
              <w:t>Madrid: Paraninfo.  </w:t>
            </w:r>
            <w:hyperlink r:id="rId8" w:tgtFrame="_blank" w:history="1"/>
          </w:p>
          <w:p w14:paraId="6B6390A0" w14:textId="77777777" w:rsidR="00872383" w:rsidRPr="00CE54B4" w:rsidRDefault="00872383" w:rsidP="00872383">
            <w:pPr>
              <w:numPr>
                <w:ilvl w:val="0"/>
                <w:numId w:val="9"/>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Cerra, Javier. (1990). </w:t>
            </w:r>
            <w:r w:rsidRPr="00CE54B4">
              <w:rPr>
                <w:rFonts w:ascii="Calibri Light" w:hAnsi="Calibri Light" w:cs="Calibri Light"/>
                <w:i/>
                <w:iCs/>
                <w:color w:val="1C2441"/>
                <w:sz w:val="22"/>
                <w:szCs w:val="22"/>
                <w:lang w:val="es-ES" w:eastAsia="en-US"/>
              </w:rPr>
              <w:t>Gestión de producción de alojamientos y restauración /</w:t>
            </w:r>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Síntesis</w:t>
            </w:r>
            <w:proofErr w:type="spellEnd"/>
            <w:r w:rsidRPr="00CE54B4">
              <w:rPr>
                <w:rFonts w:ascii="Calibri Light" w:hAnsi="Calibri Light" w:cs="Calibri Light"/>
                <w:color w:val="1C2441"/>
                <w:sz w:val="22"/>
                <w:szCs w:val="22"/>
                <w:lang w:val="en-GB" w:eastAsia="en-US"/>
              </w:rPr>
              <w:t>.  </w:t>
            </w:r>
            <w:hyperlink r:id="rId9" w:tgtFrame="_blank" w:history="1"/>
          </w:p>
          <w:p w14:paraId="65B028E8" w14:textId="77777777" w:rsidR="00872383" w:rsidRPr="00CE54B4" w:rsidRDefault="00872383" w:rsidP="00872383">
            <w:pPr>
              <w:numPr>
                <w:ilvl w:val="0"/>
                <w:numId w:val="9"/>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Miller, Jack E... (2002). </w:t>
            </w:r>
            <w:r w:rsidRPr="00CE54B4">
              <w:rPr>
                <w:rFonts w:ascii="Calibri Light" w:hAnsi="Calibri Light" w:cs="Calibri Light"/>
                <w:i/>
                <w:iCs/>
                <w:color w:val="1C2441"/>
                <w:sz w:val="22"/>
                <w:szCs w:val="22"/>
                <w:lang w:val="en-GB" w:eastAsia="en-US"/>
              </w:rPr>
              <w:t>Food and beverage cost control</w:t>
            </w:r>
            <w:r w:rsidRPr="00CE54B4">
              <w:rPr>
                <w:rFonts w:ascii="Calibri Light" w:hAnsi="Calibri Light" w:cs="Calibri Light"/>
                <w:color w:val="1C2441"/>
                <w:sz w:val="22"/>
                <w:szCs w:val="22"/>
                <w:lang w:val="en-GB" w:eastAsia="en-US"/>
              </w:rPr>
              <w:t> </w:t>
            </w:r>
            <w:proofErr w:type="gramStart"/>
            <w:r w:rsidRPr="00CE54B4">
              <w:rPr>
                <w:rFonts w:ascii="Calibri Light" w:hAnsi="Calibri Light" w:cs="Calibri Light"/>
                <w:color w:val="1C2441"/>
                <w:sz w:val="22"/>
                <w:szCs w:val="22"/>
                <w:lang w:val="en-GB" w:eastAsia="en-US"/>
              </w:rPr>
              <w:t>( )</w:t>
            </w:r>
            <w:proofErr w:type="gramEnd"/>
            <w:r w:rsidRPr="00CE54B4">
              <w:rPr>
                <w:rFonts w:ascii="Calibri Light" w:hAnsi="Calibri Light" w:cs="Calibri Light"/>
                <w:color w:val="1C2441"/>
                <w:sz w:val="22"/>
                <w:szCs w:val="22"/>
                <w:lang w:val="en-GB" w:eastAsia="en-US"/>
              </w:rPr>
              <w:t>. New York: John Wiley &amp; Sons, Inc. </w:t>
            </w:r>
          </w:p>
          <w:p w14:paraId="321E43F1" w14:textId="77777777" w:rsidR="00872383" w:rsidRPr="00CE54B4" w:rsidRDefault="00872383" w:rsidP="00872383">
            <w:pPr>
              <w:numPr>
                <w:ilvl w:val="0"/>
                <w:numId w:val="9"/>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lastRenderedPageBreak/>
              <w:t xml:space="preserve">Davis </w:t>
            </w:r>
            <w:proofErr w:type="spellStart"/>
            <w:r w:rsidRPr="00CE54B4">
              <w:rPr>
                <w:rFonts w:ascii="Calibri Light" w:hAnsi="Calibri Light" w:cs="Calibri Light"/>
                <w:color w:val="1C2441"/>
                <w:sz w:val="22"/>
                <w:szCs w:val="22"/>
                <w:lang w:val="en-GB" w:eastAsia="en-US"/>
              </w:rPr>
              <w:t>B y</w:t>
            </w:r>
            <w:proofErr w:type="spellEnd"/>
            <w:r w:rsidRPr="00CE54B4">
              <w:rPr>
                <w:rFonts w:ascii="Calibri Light" w:hAnsi="Calibri Light" w:cs="Calibri Light"/>
                <w:color w:val="1C2441"/>
                <w:sz w:val="22"/>
                <w:szCs w:val="22"/>
                <w:lang w:val="en-GB" w:eastAsia="en-US"/>
              </w:rPr>
              <w:t xml:space="preserve"> </w:t>
            </w:r>
            <w:proofErr w:type="spellStart"/>
            <w:r w:rsidRPr="00CE54B4">
              <w:rPr>
                <w:rFonts w:ascii="Calibri Light" w:hAnsi="Calibri Light" w:cs="Calibri Light"/>
                <w:color w:val="1C2441"/>
                <w:sz w:val="22"/>
                <w:szCs w:val="22"/>
                <w:lang w:val="en-GB" w:eastAsia="en-US"/>
              </w:rPr>
              <w:t>otros</w:t>
            </w:r>
            <w:proofErr w:type="spellEnd"/>
            <w:r w:rsidRPr="00CE54B4">
              <w:rPr>
                <w:rFonts w:ascii="Calibri Light" w:hAnsi="Calibri Light" w:cs="Calibri Light"/>
                <w:color w:val="1C2441"/>
                <w:sz w:val="22"/>
                <w:szCs w:val="22"/>
                <w:lang w:val="en-GB" w:eastAsia="en-US"/>
              </w:rPr>
              <w:t xml:space="preserve"> (2008). </w:t>
            </w:r>
            <w:r w:rsidRPr="00CE54B4">
              <w:rPr>
                <w:rFonts w:ascii="Calibri Light" w:hAnsi="Calibri Light" w:cs="Calibri Light"/>
                <w:i/>
                <w:iCs/>
                <w:color w:val="1C2441"/>
                <w:sz w:val="22"/>
                <w:szCs w:val="22"/>
                <w:lang w:val="en-GB" w:eastAsia="en-US"/>
              </w:rPr>
              <w:t>Food and Beverage Management</w:t>
            </w:r>
            <w:r w:rsidRPr="00CE54B4">
              <w:rPr>
                <w:rFonts w:ascii="Calibri Light" w:hAnsi="Calibri Light" w:cs="Calibri Light"/>
                <w:color w:val="1C2441"/>
                <w:sz w:val="22"/>
                <w:szCs w:val="22"/>
                <w:lang w:val="en-GB" w:eastAsia="en-US"/>
              </w:rPr>
              <w:t>(</w:t>
            </w:r>
            <w:proofErr w:type="spellStart"/>
            <w:r w:rsidRPr="00CE54B4">
              <w:rPr>
                <w:rFonts w:ascii="Calibri Light" w:hAnsi="Calibri Light" w:cs="Calibri Light"/>
                <w:color w:val="1C2441"/>
                <w:sz w:val="22"/>
                <w:szCs w:val="22"/>
                <w:lang w:val="en-GB" w:eastAsia="en-US"/>
              </w:rPr>
              <w:t>cuarta</w:t>
            </w:r>
            <w:proofErr w:type="spellEnd"/>
            <w:r w:rsidRPr="00CE54B4">
              <w:rPr>
                <w:rFonts w:ascii="Calibri Light" w:hAnsi="Calibri Light" w:cs="Calibri Light"/>
                <w:color w:val="1C2441"/>
                <w:sz w:val="22"/>
                <w:szCs w:val="22"/>
                <w:lang w:val="en-GB" w:eastAsia="en-US"/>
              </w:rPr>
              <w:t>). Amsterdam: Elsevier. </w:t>
            </w:r>
          </w:p>
          <w:p w14:paraId="4E215176" w14:textId="77777777" w:rsidR="00872383" w:rsidRPr="00CE54B4" w:rsidRDefault="00872383" w:rsidP="00B07FF1">
            <w:pPr>
              <w:spacing w:line="264" w:lineRule="auto"/>
              <w:jc w:val="both"/>
              <w:rPr>
                <w:rFonts w:ascii="Calibri Light" w:hAnsi="Calibri Light" w:cs="Calibri Light"/>
                <w:color w:val="1C2441"/>
                <w:sz w:val="22"/>
                <w:szCs w:val="22"/>
                <w:lang w:val="en-GB" w:eastAsia="en-US"/>
              </w:rPr>
            </w:pPr>
          </w:p>
        </w:tc>
      </w:tr>
      <w:tr w:rsidR="00872383" w:rsidRPr="00CE54B4" w14:paraId="35B6BC04" w14:textId="77777777" w:rsidTr="00B07FF1">
        <w:trPr>
          <w:gridAfter w:val="1"/>
          <w:wAfter w:w="10" w:type="dxa"/>
          <w:trHeight w:val="432"/>
          <w:jc w:val="center"/>
        </w:trPr>
        <w:tc>
          <w:tcPr>
            <w:tcW w:w="9608" w:type="dxa"/>
            <w:gridSpan w:val="13"/>
            <w:vAlign w:val="center"/>
          </w:tcPr>
          <w:p w14:paraId="5EBDE2E8" w14:textId="77777777" w:rsidR="00872383" w:rsidRPr="00CE54B4" w:rsidRDefault="00872383"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 xml:space="preserve">11. Optional/additional literature (at the time of submission of the study programme proposal) </w:t>
            </w:r>
          </w:p>
        </w:tc>
      </w:tr>
      <w:tr w:rsidR="00872383" w:rsidRPr="00CE54B4" w14:paraId="03A456C1" w14:textId="77777777" w:rsidTr="00B07FF1">
        <w:trPr>
          <w:gridAfter w:val="1"/>
          <w:wAfter w:w="10" w:type="dxa"/>
          <w:trHeight w:val="297"/>
          <w:jc w:val="center"/>
        </w:trPr>
        <w:tc>
          <w:tcPr>
            <w:tcW w:w="9608" w:type="dxa"/>
            <w:gridSpan w:val="13"/>
            <w:vAlign w:val="center"/>
          </w:tcPr>
          <w:p w14:paraId="3E57C836" w14:textId="77777777" w:rsidR="00872383" w:rsidRPr="00CE54B4" w:rsidRDefault="00872383" w:rsidP="00872383">
            <w:pPr>
              <w:numPr>
                <w:ilvl w:val="0"/>
                <w:numId w:val="9"/>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El </w:t>
            </w:r>
            <w:proofErr w:type="spellStart"/>
            <w:r w:rsidRPr="00CE54B4">
              <w:rPr>
                <w:rFonts w:ascii="Calibri Light" w:hAnsi="Calibri Light" w:cs="Calibri Light"/>
                <w:color w:val="1C2441"/>
                <w:sz w:val="22"/>
                <w:szCs w:val="22"/>
                <w:lang w:val="en-GB" w:eastAsia="en-US"/>
              </w:rPr>
              <w:t>bulli</w:t>
            </w:r>
            <w:proofErr w:type="spellEnd"/>
            <w:r w:rsidRPr="00CE54B4">
              <w:rPr>
                <w:rFonts w:ascii="Calibri Light" w:hAnsi="Calibri Light" w:cs="Calibri Light"/>
                <w:color w:val="1C2441"/>
                <w:sz w:val="22"/>
                <w:szCs w:val="22"/>
                <w:lang w:val="en-GB" w:eastAsia="en-US"/>
              </w:rPr>
              <w:t xml:space="preserve"> foundation (2018). </w:t>
            </w:r>
            <w:r w:rsidRPr="00CE54B4">
              <w:rPr>
                <w:rFonts w:ascii="Calibri Light" w:hAnsi="Calibri Light" w:cs="Calibri Light"/>
                <w:i/>
                <w:iCs/>
                <w:color w:val="1C2441"/>
                <w:sz w:val="22"/>
                <w:szCs w:val="22"/>
                <w:lang w:val="en-GB" w:eastAsia="en-US"/>
              </w:rPr>
              <w:t>Food and Beverage</w:t>
            </w:r>
            <w:r w:rsidRPr="00CE54B4">
              <w:rPr>
                <w:rFonts w:ascii="Calibri Light" w:hAnsi="Calibri Light" w:cs="Calibri Light"/>
                <w:color w:val="1C2441"/>
                <w:sz w:val="22"/>
                <w:szCs w:val="22"/>
                <w:lang w:val="en-GB" w:eastAsia="en-US"/>
              </w:rPr>
              <w:t xml:space="preserve">. Barcelona: </w:t>
            </w:r>
            <w:proofErr w:type="spellStart"/>
            <w:r w:rsidRPr="00CE54B4">
              <w:rPr>
                <w:rFonts w:ascii="Calibri Light" w:hAnsi="Calibri Light" w:cs="Calibri Light"/>
                <w:color w:val="1C2441"/>
                <w:sz w:val="22"/>
                <w:szCs w:val="22"/>
                <w:lang w:val="en-GB" w:eastAsia="en-US"/>
              </w:rPr>
              <w:t>Gradel</w:t>
            </w:r>
            <w:proofErr w:type="spellEnd"/>
            <w:r w:rsidRPr="00CE54B4">
              <w:rPr>
                <w:rFonts w:ascii="Calibri Light" w:hAnsi="Calibri Light" w:cs="Calibri Light"/>
                <w:color w:val="1C2441"/>
                <w:sz w:val="22"/>
                <w:szCs w:val="22"/>
                <w:lang w:val="en-GB" w:eastAsia="en-US"/>
              </w:rPr>
              <w:t>. </w:t>
            </w:r>
          </w:p>
          <w:p w14:paraId="48A88287" w14:textId="77777777" w:rsidR="00872383" w:rsidRPr="00CE54B4" w:rsidRDefault="00872383" w:rsidP="00872383">
            <w:pPr>
              <w:numPr>
                <w:ilvl w:val="0"/>
                <w:numId w:val="9"/>
              </w:num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color w:val="1C2441"/>
                <w:sz w:val="22"/>
                <w:szCs w:val="22"/>
                <w:lang w:val="en-GB" w:eastAsia="en-US"/>
              </w:rPr>
              <w:t xml:space="preserve">El </w:t>
            </w:r>
            <w:proofErr w:type="spellStart"/>
            <w:r w:rsidRPr="00CE54B4">
              <w:rPr>
                <w:rFonts w:ascii="Calibri Light" w:hAnsi="Calibri Light" w:cs="Calibri Light"/>
                <w:color w:val="1C2441"/>
                <w:sz w:val="22"/>
                <w:szCs w:val="22"/>
                <w:lang w:val="en-GB" w:eastAsia="en-US"/>
              </w:rPr>
              <w:t>bulli</w:t>
            </w:r>
            <w:proofErr w:type="spellEnd"/>
            <w:r w:rsidRPr="00CE54B4">
              <w:rPr>
                <w:rFonts w:ascii="Calibri Light" w:hAnsi="Calibri Light" w:cs="Calibri Light"/>
                <w:color w:val="1C2441"/>
                <w:sz w:val="22"/>
                <w:szCs w:val="22"/>
                <w:lang w:val="en-GB" w:eastAsia="en-US"/>
              </w:rPr>
              <w:t xml:space="preserve"> foundation (2016). </w:t>
            </w:r>
            <w:r w:rsidRPr="00CE54B4">
              <w:rPr>
                <w:rFonts w:ascii="Calibri Light" w:hAnsi="Calibri Light" w:cs="Calibri Light"/>
                <w:i/>
                <w:iCs/>
                <w:color w:val="1C2441"/>
                <w:sz w:val="22"/>
                <w:szCs w:val="22"/>
                <w:lang w:val="en-GB" w:eastAsia="en-US"/>
              </w:rPr>
              <w:t>Mise en place</w:t>
            </w:r>
            <w:r w:rsidRPr="00CE54B4">
              <w:rPr>
                <w:rFonts w:ascii="Calibri Light" w:hAnsi="Calibri Light" w:cs="Calibri Light"/>
                <w:color w:val="1C2441"/>
                <w:sz w:val="22"/>
                <w:szCs w:val="22"/>
                <w:lang w:val="en-GB" w:eastAsia="en-US"/>
              </w:rPr>
              <w:t xml:space="preserve">. Barcelona: </w:t>
            </w:r>
            <w:proofErr w:type="spellStart"/>
            <w:r w:rsidRPr="00CE54B4">
              <w:rPr>
                <w:rFonts w:ascii="Calibri Light" w:hAnsi="Calibri Light" w:cs="Calibri Light"/>
                <w:color w:val="1C2441"/>
                <w:sz w:val="22"/>
                <w:szCs w:val="22"/>
                <w:lang w:val="en-GB" w:eastAsia="en-US"/>
              </w:rPr>
              <w:t>Gradel</w:t>
            </w:r>
            <w:proofErr w:type="spellEnd"/>
          </w:p>
        </w:tc>
      </w:tr>
      <w:tr w:rsidR="00872383" w:rsidRPr="00CE54B4" w14:paraId="7F92C4D6" w14:textId="77777777" w:rsidTr="00B07FF1">
        <w:trPr>
          <w:gridAfter w:val="1"/>
          <w:wAfter w:w="10" w:type="dxa"/>
          <w:trHeight w:val="432"/>
          <w:jc w:val="center"/>
        </w:trPr>
        <w:tc>
          <w:tcPr>
            <w:tcW w:w="9608" w:type="dxa"/>
            <w:gridSpan w:val="13"/>
            <w:vAlign w:val="center"/>
          </w:tcPr>
          <w:p w14:paraId="52A0D832" w14:textId="77777777" w:rsidR="00872383" w:rsidRPr="00CE54B4" w:rsidRDefault="00872383"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12. Number of assigned reading copies in relation to the number of students currently attending the course </w:t>
            </w:r>
          </w:p>
        </w:tc>
      </w:tr>
      <w:tr w:rsidR="00872383" w:rsidRPr="00CE54B4" w14:paraId="0429966E" w14:textId="77777777" w:rsidTr="00B07FF1">
        <w:trPr>
          <w:gridAfter w:val="1"/>
          <w:wAfter w:w="10" w:type="dxa"/>
          <w:trHeight w:val="432"/>
          <w:jc w:val="center"/>
        </w:trPr>
        <w:tc>
          <w:tcPr>
            <w:tcW w:w="7016" w:type="dxa"/>
            <w:gridSpan w:val="9"/>
            <w:vAlign w:val="center"/>
          </w:tcPr>
          <w:p w14:paraId="3C963B4E" w14:textId="77777777" w:rsidR="00872383" w:rsidRPr="00CE54B4" w:rsidRDefault="00872383"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Title</w:t>
            </w:r>
          </w:p>
        </w:tc>
        <w:tc>
          <w:tcPr>
            <w:tcW w:w="1276" w:type="dxa"/>
            <w:gridSpan w:val="2"/>
            <w:vAlign w:val="center"/>
          </w:tcPr>
          <w:p w14:paraId="6A6DF906" w14:textId="77777777" w:rsidR="00872383" w:rsidRPr="00CE54B4" w:rsidRDefault="00872383"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copies</w:t>
            </w:r>
          </w:p>
        </w:tc>
        <w:tc>
          <w:tcPr>
            <w:tcW w:w="1316" w:type="dxa"/>
            <w:gridSpan w:val="2"/>
            <w:vAlign w:val="center"/>
          </w:tcPr>
          <w:p w14:paraId="17F74548" w14:textId="77777777" w:rsidR="00872383" w:rsidRPr="00CE54B4" w:rsidRDefault="00872383"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students</w:t>
            </w:r>
          </w:p>
        </w:tc>
      </w:tr>
      <w:tr w:rsidR="00872383" w:rsidRPr="00D620AD" w14:paraId="3A3B2740" w14:textId="77777777" w:rsidTr="00B07FF1">
        <w:trPr>
          <w:gridAfter w:val="1"/>
          <w:wAfter w:w="10" w:type="dxa"/>
          <w:trHeight w:val="113"/>
          <w:jc w:val="center"/>
        </w:trPr>
        <w:tc>
          <w:tcPr>
            <w:tcW w:w="7016" w:type="dxa"/>
            <w:gridSpan w:val="9"/>
            <w:vAlign w:val="center"/>
          </w:tcPr>
          <w:p w14:paraId="4A7CA113" w14:textId="77777777" w:rsidR="00872383" w:rsidRPr="00CE54B4" w:rsidRDefault="00872383" w:rsidP="00872383">
            <w:pPr>
              <w:numPr>
                <w:ilvl w:val="0"/>
                <w:numId w:val="14"/>
              </w:numPr>
              <w:spacing w:line="264" w:lineRule="auto"/>
              <w:jc w:val="both"/>
              <w:rPr>
                <w:rFonts w:ascii="Calibri Light" w:hAnsi="Calibri Light" w:cs="Calibri Light"/>
                <w:color w:val="1C2441"/>
                <w:sz w:val="22"/>
                <w:szCs w:val="22"/>
                <w:lang w:val="es-419" w:eastAsia="en-US"/>
              </w:rPr>
            </w:pPr>
            <w:proofErr w:type="spellStart"/>
            <w:r w:rsidRPr="00CE54B4">
              <w:rPr>
                <w:rFonts w:ascii="Calibri Light" w:hAnsi="Calibri Light" w:cs="Calibri Light"/>
                <w:color w:val="1C2441"/>
                <w:sz w:val="22"/>
                <w:szCs w:val="22"/>
                <w:lang w:val="en-GB" w:eastAsia="en-US"/>
              </w:rPr>
              <w:t>Ninemeier</w:t>
            </w:r>
            <w:proofErr w:type="spellEnd"/>
            <w:r w:rsidRPr="00CE54B4">
              <w:rPr>
                <w:rFonts w:ascii="Calibri Light" w:hAnsi="Calibri Light" w:cs="Calibri Light"/>
                <w:color w:val="1C2441"/>
                <w:sz w:val="22"/>
                <w:szCs w:val="22"/>
                <w:lang w:val="en-GB" w:eastAsia="en-US"/>
              </w:rPr>
              <w:t xml:space="preserve">, Jack </w:t>
            </w:r>
            <w:proofErr w:type="gramStart"/>
            <w:r w:rsidRPr="00CE54B4">
              <w:rPr>
                <w:rFonts w:ascii="Calibri Light" w:hAnsi="Calibri Light" w:cs="Calibri Light"/>
                <w:color w:val="1C2441"/>
                <w:sz w:val="22"/>
                <w:szCs w:val="22"/>
                <w:lang w:val="en-GB" w:eastAsia="en-US"/>
              </w:rPr>
              <w:t>D..</w:t>
            </w:r>
            <w:proofErr w:type="gramEnd"/>
            <w:r w:rsidRPr="00CE54B4">
              <w:rPr>
                <w:rFonts w:ascii="Calibri Light" w:hAnsi="Calibri Light" w:cs="Calibri Light"/>
                <w:color w:val="1C2441"/>
                <w:sz w:val="22"/>
                <w:szCs w:val="22"/>
                <w:lang w:val="en-GB" w:eastAsia="en-US"/>
              </w:rPr>
              <w:t xml:space="preserve"> (1990). </w:t>
            </w:r>
            <w:r w:rsidRPr="00CE54B4">
              <w:rPr>
                <w:rFonts w:ascii="Calibri Light" w:hAnsi="Calibri Light" w:cs="Calibri Light"/>
                <w:i/>
                <w:iCs/>
                <w:color w:val="1C2441"/>
                <w:sz w:val="22"/>
                <w:szCs w:val="22"/>
                <w:lang w:val="en-GB" w:eastAsia="en-US"/>
              </w:rPr>
              <w:t>Management of food and beverage operations</w:t>
            </w:r>
            <w:r w:rsidRPr="00CE54B4">
              <w:rPr>
                <w:rFonts w:ascii="Calibri Light" w:hAnsi="Calibri Light" w:cs="Calibri Light"/>
                <w:color w:val="1C2441"/>
                <w:sz w:val="22"/>
                <w:szCs w:val="22"/>
                <w:lang w:val="en-GB" w:eastAsia="en-US"/>
              </w:rPr>
              <w:t> (2nd ed.). East Lansing: Educational Institute of the American Hotel and Motel Association.  </w:t>
            </w:r>
            <w:hyperlink r:id="rId10" w:tgtFrame="_blank" w:history="1"/>
          </w:p>
          <w:p w14:paraId="2A3C28B3" w14:textId="77777777" w:rsidR="00872383" w:rsidRPr="00CE54B4" w:rsidRDefault="00872383" w:rsidP="00B07FF1">
            <w:pPr>
              <w:spacing w:line="264" w:lineRule="auto"/>
              <w:jc w:val="both"/>
              <w:rPr>
                <w:rFonts w:ascii="Calibri Light" w:hAnsi="Calibri Light" w:cs="Calibri Light"/>
                <w:color w:val="1C2441"/>
                <w:sz w:val="22"/>
                <w:szCs w:val="22"/>
                <w:lang w:val="en-GB" w:eastAsia="en-US"/>
              </w:rPr>
            </w:pPr>
          </w:p>
        </w:tc>
        <w:tc>
          <w:tcPr>
            <w:tcW w:w="1276" w:type="dxa"/>
            <w:gridSpan w:val="2"/>
            <w:vAlign w:val="center"/>
          </w:tcPr>
          <w:p w14:paraId="60F229DA"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453C6D55"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872383" w:rsidRPr="00D620AD" w14:paraId="20DA3B39" w14:textId="77777777" w:rsidTr="00B07FF1">
        <w:trPr>
          <w:gridAfter w:val="1"/>
          <w:wAfter w:w="10" w:type="dxa"/>
          <w:trHeight w:val="113"/>
          <w:jc w:val="center"/>
        </w:trPr>
        <w:tc>
          <w:tcPr>
            <w:tcW w:w="7016" w:type="dxa"/>
            <w:gridSpan w:val="9"/>
          </w:tcPr>
          <w:p w14:paraId="0A5DA622" w14:textId="77777777" w:rsidR="00872383" w:rsidRPr="00CE54B4" w:rsidRDefault="00872383" w:rsidP="00872383">
            <w:pPr>
              <w:numPr>
                <w:ilvl w:val="0"/>
                <w:numId w:val="14"/>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s-ES" w:eastAsia="en-US"/>
              </w:rPr>
              <w:t>Ojugo</w:t>
            </w:r>
            <w:proofErr w:type="spellEnd"/>
            <w:r w:rsidRPr="00CE54B4">
              <w:rPr>
                <w:rFonts w:ascii="Calibri Light" w:hAnsi="Calibri Light" w:cs="Calibri Light"/>
                <w:color w:val="1C2441"/>
                <w:sz w:val="22"/>
                <w:szCs w:val="22"/>
                <w:lang w:val="es-ES" w:eastAsia="en-US"/>
              </w:rPr>
              <w:t>, Clement. (2001). </w:t>
            </w:r>
            <w:r w:rsidRPr="00CE54B4">
              <w:rPr>
                <w:rFonts w:ascii="Calibri Light" w:hAnsi="Calibri Light" w:cs="Calibri Light"/>
                <w:i/>
                <w:iCs/>
                <w:color w:val="1C2441"/>
                <w:sz w:val="22"/>
                <w:szCs w:val="22"/>
                <w:lang w:val="es-ES" w:eastAsia="en-US"/>
              </w:rPr>
              <w:t>Control de costes en restauración</w:t>
            </w:r>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s-419" w:eastAsia="en-US"/>
              </w:rPr>
              <w:t>Madrid: Paraninfo.  </w:t>
            </w:r>
            <w:hyperlink r:id="rId11" w:tgtFrame="_blank" w:history="1"/>
          </w:p>
        </w:tc>
        <w:tc>
          <w:tcPr>
            <w:tcW w:w="1276" w:type="dxa"/>
            <w:gridSpan w:val="2"/>
            <w:vAlign w:val="center"/>
          </w:tcPr>
          <w:p w14:paraId="45BB1EB3"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7</w:t>
            </w:r>
          </w:p>
        </w:tc>
        <w:tc>
          <w:tcPr>
            <w:tcW w:w="1316" w:type="dxa"/>
            <w:gridSpan w:val="2"/>
            <w:vAlign w:val="center"/>
          </w:tcPr>
          <w:p w14:paraId="36958348"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872383" w:rsidRPr="00D620AD" w14:paraId="1B7D97FE" w14:textId="77777777" w:rsidTr="00B07FF1">
        <w:trPr>
          <w:gridAfter w:val="1"/>
          <w:wAfter w:w="10" w:type="dxa"/>
          <w:trHeight w:val="113"/>
          <w:jc w:val="center"/>
        </w:trPr>
        <w:tc>
          <w:tcPr>
            <w:tcW w:w="7016" w:type="dxa"/>
            <w:gridSpan w:val="9"/>
          </w:tcPr>
          <w:p w14:paraId="6F1EB9EB" w14:textId="77777777" w:rsidR="00872383" w:rsidRPr="00CE54B4" w:rsidRDefault="00872383" w:rsidP="00872383">
            <w:pPr>
              <w:numPr>
                <w:ilvl w:val="0"/>
                <w:numId w:val="14"/>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Cerra, Javier. (1990). </w:t>
            </w:r>
            <w:r w:rsidRPr="00CE54B4">
              <w:rPr>
                <w:rFonts w:ascii="Calibri Light" w:hAnsi="Calibri Light" w:cs="Calibri Light"/>
                <w:i/>
                <w:iCs/>
                <w:color w:val="1C2441"/>
                <w:sz w:val="22"/>
                <w:szCs w:val="22"/>
                <w:lang w:val="es-ES" w:eastAsia="en-US"/>
              </w:rPr>
              <w:t>Gestión de producción de alojamientos y restauración /</w:t>
            </w:r>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Síntesis</w:t>
            </w:r>
            <w:proofErr w:type="spellEnd"/>
            <w:r w:rsidRPr="00CE54B4">
              <w:rPr>
                <w:rFonts w:ascii="Calibri Light" w:hAnsi="Calibri Light" w:cs="Calibri Light"/>
                <w:color w:val="1C2441"/>
                <w:sz w:val="22"/>
                <w:szCs w:val="22"/>
                <w:lang w:val="en-GB" w:eastAsia="en-US"/>
              </w:rPr>
              <w:t>.  </w:t>
            </w:r>
            <w:hyperlink r:id="rId12" w:tgtFrame="_blank" w:history="1"/>
          </w:p>
        </w:tc>
        <w:tc>
          <w:tcPr>
            <w:tcW w:w="1276" w:type="dxa"/>
            <w:gridSpan w:val="2"/>
            <w:vAlign w:val="center"/>
          </w:tcPr>
          <w:p w14:paraId="08CF5FC4"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5</w:t>
            </w:r>
          </w:p>
        </w:tc>
        <w:tc>
          <w:tcPr>
            <w:tcW w:w="1316" w:type="dxa"/>
            <w:gridSpan w:val="2"/>
            <w:vAlign w:val="center"/>
          </w:tcPr>
          <w:p w14:paraId="16998B31"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872383" w:rsidRPr="00D620AD" w14:paraId="65CEB843" w14:textId="77777777" w:rsidTr="00B07FF1">
        <w:trPr>
          <w:gridAfter w:val="1"/>
          <w:wAfter w:w="10" w:type="dxa"/>
          <w:trHeight w:val="113"/>
          <w:jc w:val="center"/>
        </w:trPr>
        <w:tc>
          <w:tcPr>
            <w:tcW w:w="7016" w:type="dxa"/>
            <w:gridSpan w:val="9"/>
          </w:tcPr>
          <w:p w14:paraId="3C3C9FCC" w14:textId="77777777" w:rsidR="00872383" w:rsidRPr="00CE54B4" w:rsidRDefault="00872383" w:rsidP="00872383">
            <w:pPr>
              <w:numPr>
                <w:ilvl w:val="0"/>
                <w:numId w:val="14"/>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Miller, Jack E... (2002). </w:t>
            </w:r>
            <w:r w:rsidRPr="00CE54B4">
              <w:rPr>
                <w:rFonts w:ascii="Calibri Light" w:hAnsi="Calibri Light" w:cs="Calibri Light"/>
                <w:i/>
                <w:iCs/>
                <w:color w:val="1C2441"/>
                <w:sz w:val="22"/>
                <w:szCs w:val="22"/>
                <w:lang w:val="en-GB" w:eastAsia="en-US"/>
              </w:rPr>
              <w:t>Food and beverage cost control</w:t>
            </w:r>
            <w:r w:rsidRPr="00CE54B4">
              <w:rPr>
                <w:rFonts w:ascii="Calibri Light" w:hAnsi="Calibri Light" w:cs="Calibri Light"/>
                <w:color w:val="1C2441"/>
                <w:sz w:val="22"/>
                <w:szCs w:val="22"/>
                <w:lang w:val="en-GB" w:eastAsia="en-US"/>
              </w:rPr>
              <w:t> </w:t>
            </w:r>
            <w:proofErr w:type="gramStart"/>
            <w:r w:rsidRPr="00CE54B4">
              <w:rPr>
                <w:rFonts w:ascii="Calibri Light" w:hAnsi="Calibri Light" w:cs="Calibri Light"/>
                <w:color w:val="1C2441"/>
                <w:sz w:val="22"/>
                <w:szCs w:val="22"/>
                <w:lang w:val="en-GB" w:eastAsia="en-US"/>
              </w:rPr>
              <w:t>( )</w:t>
            </w:r>
            <w:proofErr w:type="gramEnd"/>
            <w:r w:rsidRPr="00CE54B4">
              <w:rPr>
                <w:rFonts w:ascii="Calibri Light" w:hAnsi="Calibri Light" w:cs="Calibri Light"/>
                <w:color w:val="1C2441"/>
                <w:sz w:val="22"/>
                <w:szCs w:val="22"/>
                <w:lang w:val="en-GB" w:eastAsia="en-US"/>
              </w:rPr>
              <w:t>. New York: John Wiley &amp; Sons, Inc. </w:t>
            </w:r>
          </w:p>
        </w:tc>
        <w:tc>
          <w:tcPr>
            <w:tcW w:w="1276" w:type="dxa"/>
            <w:gridSpan w:val="2"/>
            <w:vAlign w:val="center"/>
          </w:tcPr>
          <w:p w14:paraId="7CCB3B9C"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8</w:t>
            </w:r>
          </w:p>
        </w:tc>
        <w:tc>
          <w:tcPr>
            <w:tcW w:w="1316" w:type="dxa"/>
            <w:gridSpan w:val="2"/>
            <w:vAlign w:val="center"/>
          </w:tcPr>
          <w:p w14:paraId="1BBABC18"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872383" w:rsidRPr="00D620AD" w14:paraId="4162BF73" w14:textId="77777777" w:rsidTr="00B07FF1">
        <w:trPr>
          <w:gridAfter w:val="1"/>
          <w:wAfter w:w="10" w:type="dxa"/>
          <w:trHeight w:val="113"/>
          <w:jc w:val="center"/>
        </w:trPr>
        <w:tc>
          <w:tcPr>
            <w:tcW w:w="7016" w:type="dxa"/>
            <w:gridSpan w:val="9"/>
          </w:tcPr>
          <w:p w14:paraId="467FD07C" w14:textId="77777777" w:rsidR="00872383" w:rsidRPr="00CE54B4" w:rsidRDefault="00872383" w:rsidP="00872383">
            <w:pPr>
              <w:numPr>
                <w:ilvl w:val="0"/>
                <w:numId w:val="14"/>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Davis </w:t>
            </w:r>
            <w:proofErr w:type="spellStart"/>
            <w:r w:rsidRPr="00CE54B4">
              <w:rPr>
                <w:rFonts w:ascii="Calibri Light" w:hAnsi="Calibri Light" w:cs="Calibri Light"/>
                <w:color w:val="1C2441"/>
                <w:sz w:val="22"/>
                <w:szCs w:val="22"/>
                <w:lang w:val="en-GB" w:eastAsia="en-US"/>
              </w:rPr>
              <w:t>B y</w:t>
            </w:r>
            <w:proofErr w:type="spellEnd"/>
            <w:r w:rsidRPr="00CE54B4">
              <w:rPr>
                <w:rFonts w:ascii="Calibri Light" w:hAnsi="Calibri Light" w:cs="Calibri Light"/>
                <w:color w:val="1C2441"/>
                <w:sz w:val="22"/>
                <w:szCs w:val="22"/>
                <w:lang w:val="en-GB" w:eastAsia="en-US"/>
              </w:rPr>
              <w:t xml:space="preserve"> </w:t>
            </w:r>
            <w:proofErr w:type="spellStart"/>
            <w:r w:rsidRPr="00CE54B4">
              <w:rPr>
                <w:rFonts w:ascii="Calibri Light" w:hAnsi="Calibri Light" w:cs="Calibri Light"/>
                <w:color w:val="1C2441"/>
                <w:sz w:val="22"/>
                <w:szCs w:val="22"/>
                <w:lang w:val="en-GB" w:eastAsia="en-US"/>
              </w:rPr>
              <w:t>otros</w:t>
            </w:r>
            <w:proofErr w:type="spellEnd"/>
            <w:r w:rsidRPr="00CE54B4">
              <w:rPr>
                <w:rFonts w:ascii="Calibri Light" w:hAnsi="Calibri Light" w:cs="Calibri Light"/>
                <w:color w:val="1C2441"/>
                <w:sz w:val="22"/>
                <w:szCs w:val="22"/>
                <w:lang w:val="en-GB" w:eastAsia="en-US"/>
              </w:rPr>
              <w:t xml:space="preserve"> (2008). </w:t>
            </w:r>
            <w:r w:rsidRPr="00CE54B4">
              <w:rPr>
                <w:rFonts w:ascii="Calibri Light" w:hAnsi="Calibri Light" w:cs="Calibri Light"/>
                <w:i/>
                <w:iCs/>
                <w:color w:val="1C2441"/>
                <w:sz w:val="22"/>
                <w:szCs w:val="22"/>
                <w:lang w:val="en-GB" w:eastAsia="en-US"/>
              </w:rPr>
              <w:t>Food and Beverage Management</w:t>
            </w:r>
            <w:r w:rsidRPr="00CE54B4">
              <w:rPr>
                <w:rFonts w:ascii="Calibri Light" w:hAnsi="Calibri Light" w:cs="Calibri Light"/>
                <w:color w:val="1C2441"/>
                <w:sz w:val="22"/>
                <w:szCs w:val="22"/>
                <w:lang w:val="en-GB" w:eastAsia="en-US"/>
              </w:rPr>
              <w:t>(</w:t>
            </w:r>
            <w:proofErr w:type="spellStart"/>
            <w:r w:rsidRPr="00CE54B4">
              <w:rPr>
                <w:rFonts w:ascii="Calibri Light" w:hAnsi="Calibri Light" w:cs="Calibri Light"/>
                <w:color w:val="1C2441"/>
                <w:sz w:val="22"/>
                <w:szCs w:val="22"/>
                <w:lang w:val="en-GB" w:eastAsia="en-US"/>
              </w:rPr>
              <w:t>cuarta</w:t>
            </w:r>
            <w:proofErr w:type="spellEnd"/>
            <w:r w:rsidRPr="00CE54B4">
              <w:rPr>
                <w:rFonts w:ascii="Calibri Light" w:hAnsi="Calibri Light" w:cs="Calibri Light"/>
                <w:color w:val="1C2441"/>
                <w:sz w:val="22"/>
                <w:szCs w:val="22"/>
                <w:lang w:val="en-GB" w:eastAsia="en-US"/>
              </w:rPr>
              <w:t>). Amsterdam: Elsevier. </w:t>
            </w:r>
          </w:p>
        </w:tc>
        <w:tc>
          <w:tcPr>
            <w:tcW w:w="1276" w:type="dxa"/>
            <w:gridSpan w:val="2"/>
            <w:vAlign w:val="center"/>
          </w:tcPr>
          <w:p w14:paraId="306DFF56"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8</w:t>
            </w:r>
          </w:p>
        </w:tc>
        <w:tc>
          <w:tcPr>
            <w:tcW w:w="1316" w:type="dxa"/>
            <w:gridSpan w:val="2"/>
            <w:vAlign w:val="center"/>
          </w:tcPr>
          <w:p w14:paraId="06E95B5D" w14:textId="77777777" w:rsidR="00872383" w:rsidRPr="00D620AD" w:rsidRDefault="00872383"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872383" w:rsidRPr="00CE54B4" w14:paraId="2953C73D" w14:textId="77777777" w:rsidTr="00B07FF1">
        <w:trPr>
          <w:gridAfter w:val="1"/>
          <w:wAfter w:w="10" w:type="dxa"/>
          <w:trHeight w:val="432"/>
          <w:jc w:val="center"/>
        </w:trPr>
        <w:tc>
          <w:tcPr>
            <w:tcW w:w="9608" w:type="dxa"/>
            <w:gridSpan w:val="13"/>
            <w:vAlign w:val="center"/>
          </w:tcPr>
          <w:p w14:paraId="04576F41" w14:textId="77777777" w:rsidR="00872383" w:rsidRPr="00CE54B4" w:rsidRDefault="00872383"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13.Quality monitoring methods that ensure the acquisition of exit knowledge, skills and competences</w:t>
            </w:r>
          </w:p>
        </w:tc>
      </w:tr>
      <w:tr w:rsidR="00872383" w:rsidRPr="00CE54B4" w14:paraId="7814DD56" w14:textId="77777777" w:rsidTr="00B07FF1">
        <w:trPr>
          <w:gridAfter w:val="1"/>
          <w:wAfter w:w="10" w:type="dxa"/>
          <w:trHeight w:val="432"/>
          <w:jc w:val="center"/>
        </w:trPr>
        <w:tc>
          <w:tcPr>
            <w:tcW w:w="9608" w:type="dxa"/>
            <w:gridSpan w:val="13"/>
            <w:vAlign w:val="center"/>
          </w:tcPr>
          <w:p w14:paraId="0E0F3299" w14:textId="77777777" w:rsidR="00872383" w:rsidRPr="00CE54B4" w:rsidRDefault="00872383"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color w:val="000000"/>
                <w:sz w:val="22"/>
                <w:szCs w:val="22"/>
                <w:lang w:val="en-GB" w:eastAsia="en-US"/>
              </w:rPr>
              <w:t xml:space="preserve">The quality of the programme and the performance of the teaching process will be evaluated in accordance with the general act of University of </w:t>
            </w:r>
            <w:proofErr w:type="gramStart"/>
            <w:r w:rsidRPr="00CE54B4">
              <w:rPr>
                <w:rFonts w:ascii="Calibri Light" w:hAnsi="Calibri Light" w:cs="Calibri Light"/>
                <w:color w:val="000000"/>
                <w:sz w:val="22"/>
                <w:szCs w:val="22"/>
                <w:lang w:val="en-GB" w:eastAsia="en-US"/>
              </w:rPr>
              <w:t>Girona  and</w:t>
            </w:r>
            <w:proofErr w:type="gramEnd"/>
            <w:r w:rsidRPr="00CE54B4">
              <w:rPr>
                <w:rFonts w:ascii="Calibri Light" w:hAnsi="Calibri Light" w:cs="Calibri Light"/>
                <w:color w:val="000000"/>
                <w:sz w:val="22"/>
                <w:szCs w:val="22"/>
                <w:lang w:val="en-GB" w:eastAsia="en-US"/>
              </w:rPr>
              <w:t xml:space="preserve"> quality assessment procedure of Master of Sustainable Outdoor Hospitality Management.</w:t>
            </w:r>
          </w:p>
        </w:tc>
      </w:tr>
    </w:tbl>
    <w:p w14:paraId="3D1E2E05" w14:textId="77777777" w:rsidR="00AB0EF0" w:rsidRDefault="00AB0EF0"/>
    <w:sectPr w:rsidR="00AB0EF0" w:rsidSect="006E1A69">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2416" w14:textId="77777777" w:rsidR="00887801" w:rsidRDefault="00887801" w:rsidP="0056274A">
      <w:r>
        <w:separator/>
      </w:r>
    </w:p>
  </w:endnote>
  <w:endnote w:type="continuationSeparator" w:id="0">
    <w:p w14:paraId="5C38031F" w14:textId="77777777" w:rsidR="00887801" w:rsidRDefault="00887801" w:rsidP="0056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02DB" w14:textId="77777777" w:rsidR="00887801" w:rsidRDefault="00887801" w:rsidP="0056274A">
      <w:r>
        <w:separator/>
      </w:r>
    </w:p>
  </w:footnote>
  <w:footnote w:type="continuationSeparator" w:id="0">
    <w:p w14:paraId="67F8F625" w14:textId="77777777" w:rsidR="00887801" w:rsidRDefault="00887801" w:rsidP="0056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3D65" w14:textId="77777777" w:rsidR="0056274A" w:rsidRDefault="0056274A" w:rsidP="0056274A">
    <w:pPr>
      <w:pStyle w:val="Zaglavlje"/>
    </w:pPr>
  </w:p>
  <w:tbl>
    <w:tblPr>
      <w:tblW w:w="0" w:type="auto"/>
      <w:tblLook w:val="04A0" w:firstRow="1" w:lastRow="0" w:firstColumn="1" w:lastColumn="0" w:noHBand="0" w:noVBand="1"/>
    </w:tblPr>
    <w:tblGrid>
      <w:gridCol w:w="4704"/>
      <w:gridCol w:w="4702"/>
    </w:tblGrid>
    <w:tr w:rsidR="0056274A" w:rsidRPr="00E85EDF" w14:paraId="2E531F8D" w14:textId="77777777" w:rsidTr="00B07FF1">
      <w:tc>
        <w:tcPr>
          <w:tcW w:w="4984" w:type="dxa"/>
          <w:shd w:val="clear" w:color="auto" w:fill="auto"/>
        </w:tcPr>
        <w:p w14:paraId="27981559" w14:textId="46B8CE14" w:rsidR="0056274A" w:rsidRPr="00E85EDF" w:rsidRDefault="0056274A" w:rsidP="0056274A">
          <w:pPr>
            <w:tabs>
              <w:tab w:val="center" w:pos="4320"/>
              <w:tab w:val="right" w:pos="8640"/>
            </w:tabs>
          </w:pPr>
          <w:r w:rsidRPr="00E85EDF">
            <w:rPr>
              <w:noProof/>
            </w:rPr>
            <w:drawing>
              <wp:inline distT="0" distB="0" distL="0" distR="0" wp14:anchorId="12DB3AC5" wp14:editId="7E34B2B5">
                <wp:extent cx="727710" cy="7200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0090"/>
                        </a:xfrm>
                        <a:prstGeom prst="rect">
                          <a:avLst/>
                        </a:prstGeom>
                        <a:noFill/>
                      </pic:spPr>
                    </pic:pic>
                  </a:graphicData>
                </a:graphic>
              </wp:inline>
            </w:drawing>
          </w:r>
        </w:p>
      </w:tc>
      <w:tc>
        <w:tcPr>
          <w:tcW w:w="4984" w:type="dxa"/>
          <w:shd w:val="clear" w:color="auto" w:fill="auto"/>
        </w:tcPr>
        <w:p w14:paraId="1077C004" w14:textId="77777777" w:rsidR="0056274A" w:rsidRPr="00E85EDF" w:rsidRDefault="0056274A" w:rsidP="0056274A">
          <w:pPr>
            <w:spacing w:after="80"/>
            <w:jc w:val="right"/>
            <w:rPr>
              <w:rFonts w:ascii="Calibri Light" w:hAnsi="Calibri Light"/>
              <w:b/>
              <w:i/>
              <w:color w:val="000000"/>
              <w:sz w:val="22"/>
              <w:szCs w:val="22"/>
              <w:lang w:val="hr-HR"/>
            </w:rPr>
          </w:pPr>
          <w:r w:rsidRPr="00E85EDF">
            <w:rPr>
              <w:rFonts w:ascii="Calibri Light" w:hAnsi="Calibri Light"/>
              <w:b/>
              <w:i/>
              <w:color w:val="000000"/>
              <w:sz w:val="22"/>
              <w:szCs w:val="22"/>
              <w:lang w:val="hr-HR"/>
            </w:rPr>
            <w:t xml:space="preserve">Sveučilište u Rijeci • University </w:t>
          </w:r>
          <w:proofErr w:type="spellStart"/>
          <w:r w:rsidRPr="00E85EDF">
            <w:rPr>
              <w:rFonts w:ascii="Calibri Light" w:hAnsi="Calibri Light"/>
              <w:b/>
              <w:i/>
              <w:color w:val="000000"/>
              <w:sz w:val="22"/>
              <w:szCs w:val="22"/>
              <w:lang w:val="hr-HR"/>
            </w:rPr>
            <w:t>of</w:t>
          </w:r>
          <w:proofErr w:type="spellEnd"/>
          <w:r w:rsidRPr="00E85EDF">
            <w:rPr>
              <w:rFonts w:ascii="Calibri Light" w:hAnsi="Calibri Light"/>
              <w:b/>
              <w:i/>
              <w:color w:val="000000"/>
              <w:sz w:val="22"/>
              <w:szCs w:val="22"/>
              <w:lang w:val="hr-HR"/>
            </w:rPr>
            <w:t xml:space="preserve"> Rijeka</w:t>
          </w:r>
        </w:p>
        <w:p w14:paraId="5D0E1445"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Trg braće Mažuranića 10 • 51 000 Rijeka • Croatia</w:t>
          </w:r>
        </w:p>
        <w:p w14:paraId="002C8B77"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 +385 (0)51 406 500 • F: +385 (0)51 406 588</w:t>
          </w:r>
        </w:p>
        <w:p w14:paraId="47EEF307"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W: www.uniri.hr</w:t>
          </w:r>
        </w:p>
        <w:p w14:paraId="34EE201F"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E: ured@uniri.hr</w:t>
          </w:r>
        </w:p>
      </w:tc>
    </w:tr>
  </w:tbl>
  <w:p w14:paraId="420B6EB7" w14:textId="77777777" w:rsidR="0056274A" w:rsidRPr="0056274A" w:rsidRDefault="0056274A" w:rsidP="0056274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14F"/>
    <w:multiLevelType w:val="hybridMultilevel"/>
    <w:tmpl w:val="74F4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77EAA"/>
    <w:multiLevelType w:val="hybridMultilevel"/>
    <w:tmpl w:val="0D62D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1C5AD3"/>
    <w:multiLevelType w:val="hybridMultilevel"/>
    <w:tmpl w:val="D97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A5796"/>
    <w:multiLevelType w:val="hybridMultilevel"/>
    <w:tmpl w:val="C652CAC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60E5"/>
    <w:multiLevelType w:val="multilevel"/>
    <w:tmpl w:val="E9FE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15EF4"/>
    <w:multiLevelType w:val="hybridMultilevel"/>
    <w:tmpl w:val="2676F52A"/>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A7F63"/>
    <w:multiLevelType w:val="hybridMultilevel"/>
    <w:tmpl w:val="9D9A8A1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F6D87"/>
    <w:multiLevelType w:val="hybridMultilevel"/>
    <w:tmpl w:val="8E8E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48FC"/>
    <w:multiLevelType w:val="hybridMultilevel"/>
    <w:tmpl w:val="638EA042"/>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25F95"/>
    <w:multiLevelType w:val="multilevel"/>
    <w:tmpl w:val="5C2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F42F1"/>
    <w:multiLevelType w:val="multilevel"/>
    <w:tmpl w:val="AAF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3236E"/>
    <w:multiLevelType w:val="hybridMultilevel"/>
    <w:tmpl w:val="C666AB0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84D37"/>
    <w:multiLevelType w:val="hybridMultilevel"/>
    <w:tmpl w:val="1688AC76"/>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668CE"/>
    <w:multiLevelType w:val="hybridMultilevel"/>
    <w:tmpl w:val="ABC64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3"/>
  </w:num>
  <w:num w:numId="4">
    <w:abstractNumId w:val="9"/>
  </w:num>
  <w:num w:numId="5">
    <w:abstractNumId w:val="3"/>
  </w:num>
  <w:num w:numId="6">
    <w:abstractNumId w:val="2"/>
  </w:num>
  <w:num w:numId="7">
    <w:abstractNumId w:val="10"/>
  </w:num>
  <w:num w:numId="8">
    <w:abstractNumId w:val="12"/>
  </w:num>
  <w:num w:numId="9">
    <w:abstractNumId w:val="7"/>
  </w:num>
  <w:num w:numId="10">
    <w:abstractNumId w:val="1"/>
  </w:num>
  <w:num w:numId="11">
    <w:abstractNumId w:val="6"/>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A"/>
    <w:rsid w:val="0017055B"/>
    <w:rsid w:val="004F78D9"/>
    <w:rsid w:val="0056274A"/>
    <w:rsid w:val="0056302C"/>
    <w:rsid w:val="005F5CA8"/>
    <w:rsid w:val="006E1A69"/>
    <w:rsid w:val="007E2CB8"/>
    <w:rsid w:val="00872383"/>
    <w:rsid w:val="00887801"/>
    <w:rsid w:val="00AB0EF0"/>
    <w:rsid w:val="00BB799E"/>
    <w:rsid w:val="00BE08D2"/>
    <w:rsid w:val="00C94BDA"/>
    <w:rsid w:val="00C97247"/>
    <w:rsid w:val="00D374C1"/>
    <w:rsid w:val="00EC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CF60C"/>
  <w15:chartTrackingRefBased/>
  <w15:docId w15:val="{8FFC898B-56BD-4307-B81B-7200A28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4A"/>
    <w:pPr>
      <w:spacing w:after="0" w:line="240" w:lineRule="auto"/>
    </w:pPr>
    <w:rPr>
      <w:rFonts w:ascii="Times New Roman" w:eastAsia="Times New Roman" w:hAnsi="Times New Roman" w:cs="Times New Roman"/>
      <w:sz w:val="24"/>
      <w:szCs w:val="24"/>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6274A"/>
    <w:pPr>
      <w:tabs>
        <w:tab w:val="center" w:pos="4536"/>
        <w:tab w:val="right" w:pos="9072"/>
      </w:tabs>
    </w:pPr>
  </w:style>
  <w:style w:type="character" w:customStyle="1" w:styleId="ZaglavljeChar">
    <w:name w:val="Zaglavlje Char"/>
    <w:basedOn w:val="Zadanifontodlomka"/>
    <w:link w:val="Zaglavlje"/>
    <w:uiPriority w:val="99"/>
    <w:rsid w:val="0056274A"/>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56274A"/>
    <w:pPr>
      <w:tabs>
        <w:tab w:val="center" w:pos="4536"/>
        <w:tab w:val="right" w:pos="9072"/>
      </w:tabs>
    </w:pPr>
  </w:style>
  <w:style w:type="character" w:customStyle="1" w:styleId="PodnojeChar">
    <w:name w:val="Podnožje Char"/>
    <w:basedOn w:val="Zadanifontodlomka"/>
    <w:link w:val="Podnoje"/>
    <w:uiPriority w:val="99"/>
    <w:rsid w:val="0056274A"/>
    <w:rPr>
      <w:rFonts w:ascii="Times New Roman" w:eastAsia="Times New Roman" w:hAnsi="Times New Roman" w:cs="Times New Roman"/>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y.udg.edu/iii/encore/record/C__Rb1220312?lang=c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scovery.udg.edu/iii/encore/record/C__Rb1122303?lang=cat" TargetMode="External"/><Relationship Id="rId12" Type="http://schemas.openxmlformats.org/officeDocument/2006/relationships/hyperlink" Target="https://discovery.udg.edu/iii/encore/record/C__Rb1120224?lang=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covery.udg.edu/iii/encore/record/C__Rb1220312?lang=c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scovery.udg.edu/iii/encore/record/C__Rb1122303?lang=cat" TargetMode="External"/><Relationship Id="rId4" Type="http://schemas.openxmlformats.org/officeDocument/2006/relationships/webSettings" Target="webSettings.xml"/><Relationship Id="rId9" Type="http://schemas.openxmlformats.org/officeDocument/2006/relationships/hyperlink" Target="https://discovery.udg.edu/iii/encore/record/C__Rb1120224?lang=c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Lasinger Silađev</dc:creator>
  <cp:keywords/>
  <dc:description/>
  <cp:lastModifiedBy>Jasna Lasinger Silađev</cp:lastModifiedBy>
  <cp:revision>2</cp:revision>
  <dcterms:created xsi:type="dcterms:W3CDTF">2024-08-30T11:56:00Z</dcterms:created>
  <dcterms:modified xsi:type="dcterms:W3CDTF">2024-08-30T11:56:00Z</dcterms:modified>
</cp:coreProperties>
</file>