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AC80" w14:textId="77777777" w:rsidR="00CE7086" w:rsidRDefault="00B34C3A">
      <w:pPr>
        <w:pStyle w:val="P68B1DB1-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before="360" w:after="60"/>
        <w:ind w:left="-193"/>
        <w:jc w:val="center"/>
        <w:outlineLvl w:val="1"/>
      </w:pPr>
      <w:r>
        <w:t>ANNUAL REPORT OF THE MENTOR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CE7086" w14:paraId="6A2403FC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49415343" w14:textId="77777777" w:rsidR="00CE7086" w:rsidRDefault="00B34C3A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</w:pPr>
            <w:r>
              <w:t>NAME OF THE DOCTORAL STUDY</w:t>
            </w:r>
          </w:p>
        </w:tc>
      </w:tr>
      <w:tr w:rsidR="00CE7086" w14:paraId="2B4C947D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02B9C1CD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33E95009" w14:textId="77777777" w:rsidR="00CE7086" w:rsidRDefault="00CE7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/>
          <w:bdr w:val="none" w:sz="0" w:space="0" w:color="auto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CE7086" w14:paraId="3D4D77DF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8B044D6" w14:textId="77777777" w:rsidR="00CE7086" w:rsidRDefault="00B34C3A">
            <w:pPr>
              <w:pStyle w:val="P68B1DB1-Normal4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</w:pPr>
            <w:r>
              <w:t>MENTOR</w:t>
            </w:r>
          </w:p>
        </w:tc>
      </w:tr>
      <w:tr w:rsidR="00CE7086" w14:paraId="71FB9FCF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FFC6D58" w14:textId="77777777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</w:pPr>
            <w:r>
              <w:t>1.1. Mentor</w:t>
            </w:r>
          </w:p>
        </w:tc>
      </w:tr>
      <w:tr w:rsidR="00CE7086" w14:paraId="07FF5947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5D2EB60B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Title, first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640AA8EC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Institution, country</w:t>
            </w:r>
          </w:p>
        </w:tc>
      </w:tr>
      <w:tr w:rsidR="00CE7086" w14:paraId="1D3CC706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6A10AFB7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1D31DECB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E7086" w14:paraId="41476901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FABEA47" w14:textId="28DA27F3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cs="Arial"/>
                <w:vertAlign w:val="superscript"/>
              </w:rPr>
            </w:pPr>
            <w:r>
              <w:t>1.2. Co</w:t>
            </w:r>
            <w:r w:rsidR="002A3894">
              <w:t>-</w:t>
            </w:r>
            <w:r>
              <w:t>ment</w:t>
            </w:r>
            <w:r w:rsidR="002A3894">
              <w:t>or</w:t>
            </w:r>
          </w:p>
        </w:tc>
      </w:tr>
      <w:tr w:rsidR="00CE7086" w14:paraId="5EC8AC9A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6B942294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Title, first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CFF7217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Institution, country</w:t>
            </w:r>
          </w:p>
        </w:tc>
      </w:tr>
      <w:tr w:rsidR="00CE7086" w14:paraId="5B7DC09F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53927E64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6079221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E7086" w14:paraId="57D3E545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02537C4A" w14:textId="77777777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</w:pPr>
            <w:r>
              <w:t>1.3. Student's name and surname</w:t>
            </w:r>
          </w:p>
        </w:tc>
      </w:tr>
      <w:tr w:rsidR="00CE7086" w14:paraId="23CA2E5B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70F5F5B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E7086" w14:paraId="0E809A8C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E611C1F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1.4. Student registration number</w:t>
            </w:r>
          </w:p>
        </w:tc>
      </w:tr>
      <w:tr w:rsidR="00CE7086" w14:paraId="2EC9AC74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6B592B2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E7086" w14:paraId="639D8860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09E9A64D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1.5. Academic year for which the report is submitted</w:t>
            </w:r>
          </w:p>
        </w:tc>
      </w:tr>
      <w:tr w:rsidR="00CE7086" w14:paraId="7D00FBA5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2D85B1C1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29C2F489" w14:textId="77777777" w:rsidR="00CE7086" w:rsidRDefault="00B34C3A">
      <w:pPr>
        <w:pStyle w:val="P68B1DB1-Normal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30"/>
        </w:tabs>
      </w:pPr>
      <w:r>
        <w:tab/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4333"/>
        <w:gridCol w:w="5862"/>
      </w:tblGrid>
      <w:tr w:rsidR="00CE7086" w14:paraId="2B6AAB2D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72BEE88" w14:textId="77777777" w:rsidR="00CE7086" w:rsidRDefault="00B34C3A">
            <w:pPr>
              <w:pStyle w:val="P68B1DB1-Normal4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</w:pPr>
            <w:r>
              <w:t>PROGRESSION TO STUDY</w:t>
            </w:r>
          </w:p>
        </w:tc>
      </w:tr>
      <w:tr w:rsidR="00CE7086" w14:paraId="09838969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635BA09" w14:textId="02A7B72D" w:rsidR="00CE7086" w:rsidRDefault="002A3894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ind w:left="-34"/>
              <w:jc w:val="both"/>
            </w:pPr>
            <w:r>
              <w:t xml:space="preserve">2.1. </w:t>
            </w:r>
            <w:proofErr w:type="spellStart"/>
            <w:r>
              <w:t>Has</w:t>
            </w:r>
            <w:proofErr w:type="spellEnd"/>
            <w:r>
              <w:t xml:space="preserve"> a </w:t>
            </w:r>
            <w:proofErr w:type="spellStart"/>
            <w:r>
              <w:t>work</w:t>
            </w:r>
            <w:proofErr w:type="spellEnd"/>
            <w:r>
              <w:t xml:space="preserve"> plan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drawn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student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progress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implementing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plan?</w:t>
            </w:r>
          </w:p>
          <w:p w14:paraId="462EB932" w14:textId="43EED649" w:rsidR="00CE7086" w:rsidRDefault="002A3894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-34"/>
              <w:jc w:val="both"/>
            </w:pPr>
            <w:r>
              <w:t>(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tick</w:t>
            </w:r>
            <w:proofErr w:type="spellEnd"/>
            <w:r>
              <w:t>)</w:t>
            </w:r>
          </w:p>
        </w:tc>
      </w:tr>
      <w:tr w:rsidR="00CE7086" w14:paraId="716BBAE2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3" w:type="dxa"/>
          </w:tcPr>
          <w:p w14:paraId="163B373F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right"/>
            </w:pPr>
            <w:r>
              <w:t>Drafted the work Plan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2" w:type="dxa"/>
          </w:tcPr>
          <w:p w14:paraId="78C324E7" w14:textId="402AEDFB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proofErr w:type="spellStart"/>
            <w:r>
              <w:t>Ye</w:t>
            </w:r>
            <w:r w:rsidR="002A3894">
              <w:t>s</w:t>
            </w:r>
            <w:proofErr w:type="spellEnd"/>
            <w:r>
              <w:t>, no.</w:t>
            </w:r>
          </w:p>
        </w:tc>
      </w:tr>
      <w:tr w:rsidR="00CE7086" w14:paraId="75E075CC" w14:textId="77777777" w:rsidTr="00CE7086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3" w:type="dxa"/>
          </w:tcPr>
          <w:p w14:paraId="4CED71CD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right"/>
            </w:pPr>
            <w:r>
              <w:t>Made progress towards the work Plan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2" w:type="dxa"/>
          </w:tcPr>
          <w:p w14:paraId="4C33AF7F" w14:textId="0EBDDEBE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proofErr w:type="spellStart"/>
            <w:r>
              <w:t>Ye</w:t>
            </w:r>
            <w:r w:rsidR="002A3894">
              <w:t>s</w:t>
            </w:r>
            <w:proofErr w:type="spellEnd"/>
            <w:r>
              <w:t>, no.</w:t>
            </w:r>
          </w:p>
        </w:tc>
      </w:tr>
      <w:tr w:rsidR="00CE7086" w14:paraId="7EF98408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F140B12" w14:textId="4E700C68" w:rsidR="00CE7086" w:rsidRDefault="002A3894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2.2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ticked</w:t>
            </w:r>
            <w:proofErr w:type="spellEnd"/>
            <w:r>
              <w:t xml:space="preserve"> “no”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question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explain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suggest</w:t>
            </w:r>
            <w:proofErr w:type="spellEnd"/>
            <w:r>
              <w:t xml:space="preserve"> how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improved</w:t>
            </w:r>
            <w:proofErr w:type="spellEnd"/>
            <w:r>
              <w:t>.</w:t>
            </w:r>
          </w:p>
        </w:tc>
      </w:tr>
      <w:tr w:rsidR="00CE7086" w14:paraId="6F140FBF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454B2696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E7086" w14:paraId="5C30ADE0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FAD089F" w14:textId="75DE7DF5" w:rsidR="00CE7086" w:rsidRDefault="002A3894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2.3 On a </w:t>
            </w:r>
            <w:proofErr w:type="spellStart"/>
            <w:r>
              <w:t>scale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1 to 5, </w:t>
            </w:r>
            <w:proofErr w:type="spellStart"/>
            <w:r>
              <w:t>assess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progress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proposed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>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accepted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(</w:t>
            </w:r>
            <w:proofErr w:type="spellStart"/>
            <w:r>
              <w:t>since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>)</w:t>
            </w:r>
          </w:p>
        </w:tc>
      </w:tr>
      <w:tr w:rsidR="00CE7086" w14:paraId="4773993C" w14:textId="77777777" w:rsidTr="002A3894">
        <w:trPr>
          <w:trHeight w:val="3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  <w:vAlign w:val="center"/>
          </w:tcPr>
          <w:p w14:paraId="528B5CCA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 xml:space="preserve">1 - </w:t>
            </w:r>
            <w:proofErr w:type="spellStart"/>
            <w:r>
              <w:t>insufficient</w:t>
            </w:r>
            <w:proofErr w:type="spellEnd"/>
            <w:r>
              <w:t xml:space="preserve"> 2 - enough 3 - good 4 - very good 5 - excellent</w:t>
            </w:r>
          </w:p>
        </w:tc>
      </w:tr>
      <w:tr w:rsidR="00CE7086" w14:paraId="474C4B2E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8CA6332" w14:textId="32001F3A" w:rsidR="00CE7086" w:rsidRDefault="002A3894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2.4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chose</w:t>
            </w:r>
            <w:proofErr w:type="spellEnd"/>
            <w:r>
              <w:t xml:space="preserve"> 1 </w:t>
            </w:r>
            <w:proofErr w:type="spellStart"/>
            <w:r>
              <w:t>or</w:t>
            </w:r>
            <w:proofErr w:type="spellEnd"/>
            <w:r>
              <w:t xml:space="preserve"> 2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question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explain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suggest</w:t>
            </w:r>
            <w:proofErr w:type="spellEnd"/>
            <w:r>
              <w:t xml:space="preserve"> how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improved</w:t>
            </w:r>
            <w:proofErr w:type="spellEnd"/>
            <w:r>
              <w:t>.</w:t>
            </w:r>
          </w:p>
        </w:tc>
      </w:tr>
      <w:tr w:rsidR="00CE7086" w14:paraId="25CA393D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4ED11A1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E7086" w14:paraId="2FFF4DB2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A029447" w14:textId="77777777" w:rsidR="00CE7086" w:rsidRDefault="00B34C3A">
            <w:pPr>
              <w:pStyle w:val="P68B1DB1-Normal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Times New Roman" w:cs="Arial"/>
              </w:rPr>
            </w:pPr>
            <w:r>
              <w:t>2.5. Comment on student progress since last report</w:t>
            </w:r>
          </w:p>
        </w:tc>
      </w:tr>
      <w:tr w:rsidR="00CE7086" w14:paraId="74DA4777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05480B3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lastRenderedPageBreak/>
              <w:t>     </w:t>
            </w:r>
          </w:p>
        </w:tc>
      </w:tr>
    </w:tbl>
    <w:p w14:paraId="74F4848E" w14:textId="77777777" w:rsidR="00CE7086" w:rsidRDefault="00CE7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/>
          <w:bdr w:val="none" w:sz="0" w:space="0" w:color="auto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6459"/>
        <w:gridCol w:w="3736"/>
      </w:tblGrid>
      <w:tr w:rsidR="00CE7086" w14:paraId="63DA77A5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38E442E" w14:textId="77777777" w:rsidR="00CE7086" w:rsidRDefault="00B34C3A">
            <w:pPr>
              <w:pStyle w:val="P68B1DB1-Normal4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eastAsia="Times New Roman" w:cs="Arial"/>
              </w:rPr>
            </w:pPr>
            <w:r>
              <w:t>STUDENT EVALUATION</w:t>
            </w:r>
          </w:p>
        </w:tc>
      </w:tr>
      <w:tr w:rsidR="00CE7086" w14:paraId="596BEE24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4F2CD41A" w14:textId="77777777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rPr>
                <w:rFonts w:cs="Arial"/>
              </w:rPr>
            </w:pPr>
            <w:r>
              <w:t>3.1. Please assess on a scale of 1 to 5:</w:t>
            </w:r>
          </w:p>
          <w:p w14:paraId="05D1B726" w14:textId="77777777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cs="Arial"/>
              </w:rPr>
            </w:pPr>
            <w:r>
              <w:t>(1 - insufficient, 2 - sufficient, 3 - good, 4 - very good, 5 - excellent)</w:t>
            </w:r>
          </w:p>
        </w:tc>
      </w:tr>
      <w:tr w:rsidR="00CE7086" w14:paraId="3FDF04BE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vAlign w:val="center"/>
          </w:tcPr>
          <w:p w14:paraId="1C9BC3E8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Student preparedness for consultation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1EB7532E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9FED284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</w:pPr>
            <w:r>
              <w:t>1</w:t>
            </w:r>
            <w:r>
              <w:tab/>
              <w:t xml:space="preserve"> 2</w:t>
            </w:r>
            <w:r>
              <w:tab/>
              <w:t xml:space="preserve"> 3</w:t>
            </w:r>
            <w:r>
              <w:tab/>
              <w:t xml:space="preserve"> 4</w:t>
            </w:r>
            <w:r>
              <w:tab/>
              <w:t xml:space="preserve"> 5</w:t>
            </w:r>
          </w:p>
        </w:tc>
      </w:tr>
      <w:tr w:rsidR="00CE7086" w14:paraId="7C49A24D" w14:textId="77777777" w:rsidTr="00CE7086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vAlign w:val="center"/>
          </w:tcPr>
          <w:p w14:paraId="69C5D15A" w14:textId="00852C6D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Planning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conducting</w:t>
            </w:r>
            <w:proofErr w:type="spellEnd"/>
            <w:r>
              <w:t xml:space="preserve"> </w:t>
            </w: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  <w:r>
              <w:t xml:space="preserve"> training activities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64FD4BD9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453C216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</w:pPr>
            <w:r>
              <w:t>1</w:t>
            </w:r>
            <w:r>
              <w:tab/>
              <w:t xml:space="preserve"> 2</w:t>
            </w:r>
            <w:r>
              <w:tab/>
              <w:t xml:space="preserve"> 3</w:t>
            </w:r>
            <w:r>
              <w:tab/>
              <w:t xml:space="preserve"> 4</w:t>
            </w:r>
            <w:r>
              <w:tab/>
              <w:t xml:space="preserve"> 5</w:t>
            </w:r>
          </w:p>
        </w:tc>
      </w:tr>
      <w:tr w:rsidR="00CE7086" w14:paraId="5DE0ABA9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vAlign w:val="center"/>
          </w:tcPr>
          <w:p w14:paraId="2FE45BC9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Progress in mastering the methodology of scientific research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66A1F294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DE3F952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</w:pPr>
            <w:r>
              <w:t>1</w:t>
            </w:r>
            <w:r>
              <w:tab/>
              <w:t xml:space="preserve"> 2</w:t>
            </w:r>
            <w:r>
              <w:tab/>
              <w:t xml:space="preserve"> 3</w:t>
            </w:r>
            <w:r>
              <w:tab/>
              <w:t xml:space="preserve"> 4</w:t>
            </w:r>
            <w:r>
              <w:tab/>
              <w:t xml:space="preserve"> 5</w:t>
            </w:r>
          </w:p>
        </w:tc>
      </w:tr>
      <w:tr w:rsidR="00CE7086" w14:paraId="359BB111" w14:textId="77777777" w:rsidTr="00CE7086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vAlign w:val="center"/>
          </w:tcPr>
          <w:p w14:paraId="0F264964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Writing and publication of scientific papers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4ADA3062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F7EFC24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</w:pPr>
            <w:r>
              <w:t>1</w:t>
            </w:r>
            <w:r>
              <w:tab/>
              <w:t xml:space="preserve"> 2</w:t>
            </w:r>
            <w:r>
              <w:tab/>
              <w:t xml:space="preserve"> 3</w:t>
            </w:r>
            <w:r>
              <w:tab/>
              <w:t xml:space="preserve"> 4</w:t>
            </w:r>
            <w:r>
              <w:tab/>
              <w:t xml:space="preserve"> 5</w:t>
            </w:r>
          </w:p>
        </w:tc>
      </w:tr>
      <w:tr w:rsidR="00CE7086" w14:paraId="7F47473F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9" w:type="dxa"/>
            <w:vAlign w:val="center"/>
          </w:tcPr>
          <w:p w14:paraId="30E4B7A9" w14:textId="77728C81" w:rsidR="00CE7086" w:rsidRDefault="002A3894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 w:rsidRPr="002A3894">
              <w:t>The</w:t>
            </w:r>
            <w:proofErr w:type="spellEnd"/>
            <w:r w:rsidRPr="002A3894">
              <w:t xml:space="preserve"> </w:t>
            </w:r>
            <w:proofErr w:type="spellStart"/>
            <w:r w:rsidRPr="002A3894">
              <w:t>relationship</w:t>
            </w:r>
            <w:proofErr w:type="spellEnd"/>
            <w:r w:rsidRPr="002A3894">
              <w:t xml:space="preserve"> </w:t>
            </w:r>
            <w:proofErr w:type="spellStart"/>
            <w:r w:rsidRPr="002A3894">
              <w:t>of</w:t>
            </w:r>
            <w:proofErr w:type="spellEnd"/>
            <w:r w:rsidRPr="002A3894">
              <w:t xml:space="preserve"> </w:t>
            </w:r>
            <w:proofErr w:type="spellStart"/>
            <w:r w:rsidRPr="002A3894">
              <w:t>the</w:t>
            </w:r>
            <w:proofErr w:type="spellEnd"/>
            <w:r w:rsidRPr="002A3894">
              <w:t xml:space="preserve"> </w:t>
            </w:r>
            <w:proofErr w:type="spellStart"/>
            <w:r w:rsidRPr="002A3894">
              <w:t>doctoral</w:t>
            </w:r>
            <w:proofErr w:type="spellEnd"/>
            <w:r w:rsidRPr="002A3894">
              <w:t xml:space="preserve"> </w:t>
            </w:r>
            <w:proofErr w:type="spellStart"/>
            <w:r w:rsidRPr="002A3894">
              <w:t>candidate</w:t>
            </w:r>
            <w:proofErr w:type="spellEnd"/>
            <w:r w:rsidRPr="002A3894">
              <w:t xml:space="preserve"> to </w:t>
            </w:r>
            <w:proofErr w:type="spellStart"/>
            <w:r w:rsidRPr="002A3894">
              <w:t>studies</w:t>
            </w:r>
            <w:proofErr w:type="spellEnd"/>
            <w:r w:rsidRPr="002A3894">
              <w:t xml:space="preserve"> </w:t>
            </w:r>
            <w:proofErr w:type="spellStart"/>
            <w:r w:rsidRPr="002A3894">
              <w:t>in</w:t>
            </w:r>
            <w:proofErr w:type="spellEnd"/>
            <w:r w:rsidRPr="002A3894">
              <w:t xml:space="preserve"> general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6" w:type="dxa"/>
            <w:vAlign w:val="center"/>
          </w:tcPr>
          <w:p w14:paraId="5166AA1B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A98B43C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center"/>
            </w:pPr>
            <w:r>
              <w:t>1</w:t>
            </w:r>
            <w:r>
              <w:tab/>
              <w:t xml:space="preserve"> 2</w:t>
            </w:r>
            <w:r>
              <w:tab/>
              <w:t xml:space="preserve"> 3</w:t>
            </w:r>
            <w:r>
              <w:tab/>
              <w:t xml:space="preserve"> 4</w:t>
            </w:r>
            <w:r>
              <w:tab/>
              <w:t xml:space="preserve"> 5</w:t>
            </w:r>
          </w:p>
        </w:tc>
      </w:tr>
      <w:tr w:rsidR="00CE7086" w14:paraId="4E08D3FB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C8539D7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3.2. On a scale of 1 to 5, assess the overall quality of doctoral research work</w:t>
            </w:r>
          </w:p>
        </w:tc>
      </w:tr>
      <w:tr w:rsidR="00CE7086" w14:paraId="320643BB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  <w:vAlign w:val="center"/>
          </w:tcPr>
          <w:p w14:paraId="43B92D29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</w:pPr>
            <w:r>
              <w:t>1 - insufficient 2 - enough 3 - good 4 - very good 5 - excellent</w:t>
            </w:r>
          </w:p>
        </w:tc>
      </w:tr>
      <w:tr w:rsidR="00CE7086" w14:paraId="74342C21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5611B80" w14:textId="77777777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cs="Arial"/>
              </w:rPr>
            </w:pPr>
            <w:r>
              <w:t>3.3. If you have selected 2 in the previous question, please explain why and suggest how this should be improved.</w:t>
            </w:r>
          </w:p>
          <w:p w14:paraId="6968CAAD" w14:textId="77777777" w:rsidR="00CE7086" w:rsidRDefault="00CE70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</w:tr>
      <w:tr w:rsidR="00CE7086" w14:paraId="30C97608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08DF3AA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E7086" w14:paraId="1A2F095D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BC1F05E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3.4. Commenting on the overall scientific research quality of doctoral students</w:t>
            </w:r>
          </w:p>
        </w:tc>
      </w:tr>
      <w:tr w:rsidR="00CE7086" w14:paraId="67248889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986E5A4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7F96E64D" w14:textId="77777777" w:rsidR="00CE7086" w:rsidRDefault="00CE7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/>
          <w:bdr w:val="none" w:sz="0" w:space="0" w:color="auto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CE7086" w14:paraId="48CD708F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B0E25D0" w14:textId="4F45DADF" w:rsidR="00CE7086" w:rsidRDefault="00B34C3A">
            <w:pPr>
              <w:pStyle w:val="P68B1DB1-Normal4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</w:pPr>
            <w:r>
              <w:t>OPINION ON CANDIDATE</w:t>
            </w:r>
            <w:r w:rsidR="002A3894">
              <w:t xml:space="preserve"> </w:t>
            </w:r>
            <w:r>
              <w:t>ABILITY TO CONTINUE STUDIES</w:t>
            </w:r>
          </w:p>
        </w:tc>
      </w:tr>
      <w:tr w:rsidR="00CE7086" w14:paraId="14A69D43" w14:textId="77777777" w:rsidTr="00CE7086">
        <w:trPr>
          <w:trHeight w:val="1020"/>
          <w:jc w:val="center"/>
          <w:hidden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Align w:val="center"/>
          </w:tcPr>
          <w:p w14:paraId="0C63E92E" w14:textId="77777777" w:rsidR="00CE7086" w:rsidRDefault="00CE7086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</w:rPr>
            </w:pPr>
          </w:p>
          <w:p w14:paraId="6FF54B45" w14:textId="77777777" w:rsidR="00CE7086" w:rsidRDefault="00CE7086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</w:rPr>
            </w:pPr>
          </w:p>
          <w:p w14:paraId="305593CC" w14:textId="6324BD10" w:rsidR="00CE7086" w:rsidRDefault="00B34C3A">
            <w:pPr>
              <w:pStyle w:val="P68B1DB1-Normal3"/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06" w:hanging="340"/>
            </w:pPr>
            <w:r>
              <w:t xml:space="preserve">Can a student </w:t>
            </w:r>
            <w:proofErr w:type="spellStart"/>
            <w:r>
              <w:t>continue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 w:rsidR="002A3894">
              <w:t>/</w:t>
            </w:r>
            <w:proofErr w:type="spellStart"/>
            <w:r w:rsidR="002A3894">
              <w:t>her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5E13CB28" w14:textId="70576F10" w:rsidR="00CE7086" w:rsidRDefault="00B34C3A">
            <w:pPr>
              <w:pStyle w:val="P68B1DB1-Normal3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Ye</w:t>
            </w:r>
            <w:r w:rsidR="002A3894">
              <w:t>s</w:t>
            </w:r>
            <w:proofErr w:type="spellEnd"/>
            <w:r>
              <w:t>.</w:t>
            </w:r>
          </w:p>
          <w:p w14:paraId="38659366" w14:textId="77777777" w:rsidR="00CE7086" w:rsidRDefault="00B34C3A">
            <w:pPr>
              <w:pStyle w:val="P68B1DB1-Normal3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Yes, under certain conditions.</w:t>
            </w:r>
          </w:p>
          <w:p w14:paraId="2BD4900A" w14:textId="77777777" w:rsidR="00CE7086" w:rsidRDefault="00B34C3A">
            <w:pPr>
              <w:pStyle w:val="P68B1DB1-Normal3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No.</w:t>
            </w:r>
          </w:p>
        </w:tc>
      </w:tr>
      <w:tr w:rsidR="00CE7086" w14:paraId="2F3F85B3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6EBCDB5" w14:textId="48E19CF7" w:rsidR="00CE7086" w:rsidRDefault="00B34C3A">
            <w:pPr>
              <w:pStyle w:val="P68B1DB1-Normal3"/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04" w:hanging="340"/>
            </w:pPr>
            <w:r>
              <w:t xml:space="preserve">If you have </w:t>
            </w:r>
            <w:proofErr w:type="spellStart"/>
            <w:r>
              <w:t>chosen</w:t>
            </w:r>
            <w:proofErr w:type="spellEnd"/>
            <w:r>
              <w:t xml:space="preserve"> b)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r w:rsidR="002A3894">
              <w:t>c</w:t>
            </w:r>
            <w:r>
              <w:t xml:space="preserve">)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previous</w:t>
            </w:r>
            <w:proofErr w:type="spellEnd"/>
            <w:r>
              <w:t xml:space="preserve"> question, please explain why.</w:t>
            </w:r>
          </w:p>
        </w:tc>
      </w:tr>
      <w:tr w:rsidR="00CE7086" w14:paraId="15CB3857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2F901EA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spacing w:before="60" w:after="60"/>
            </w:pPr>
            <w:r>
              <w:t>     </w:t>
            </w:r>
          </w:p>
        </w:tc>
      </w:tr>
      <w:tr w:rsidR="00CE7086" w14:paraId="4C6D50DE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03D1C47" w14:textId="77777777" w:rsidR="00CE7086" w:rsidRDefault="00B34C3A">
            <w:pPr>
              <w:pStyle w:val="P68B1DB1-Normal3"/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04" w:hanging="340"/>
            </w:pPr>
            <w:r>
              <w:t>Other comments and opinions of the mentor</w:t>
            </w:r>
          </w:p>
          <w:p w14:paraId="33728BE3" w14:textId="6ECC5BAD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spacing w:before="60" w:after="60"/>
              <w:ind w:left="-36"/>
            </w:pPr>
            <w:r>
              <w:t>(</w:t>
            </w:r>
            <w:proofErr w:type="spellStart"/>
            <w:r w:rsidR="002A3894"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)</w:t>
            </w:r>
          </w:p>
        </w:tc>
      </w:tr>
      <w:tr w:rsidR="00CE7086" w14:paraId="371EBB44" w14:textId="77777777" w:rsidTr="00CE708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8C4207B" w14:textId="77777777" w:rsidR="00CE7086" w:rsidRDefault="00B34C3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spacing w:before="60" w:after="60"/>
            </w:pPr>
            <w:r>
              <w:t>     </w:t>
            </w:r>
          </w:p>
        </w:tc>
      </w:tr>
    </w:tbl>
    <w:p w14:paraId="3102FC77" w14:textId="77777777" w:rsidR="00CE7086" w:rsidRDefault="00CE7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/>
          <w:bdr w:val="none" w:sz="0" w:space="0" w:color="auto"/>
        </w:rPr>
      </w:pPr>
    </w:p>
    <w:tbl>
      <w:tblPr>
        <w:tblStyle w:val="PlainTable2"/>
        <w:tblpPr w:leftFromText="180" w:rightFromText="180" w:vertAnchor="text" w:tblpXSpec="center" w:tblpY="1"/>
        <w:tblOverlap w:val="never"/>
        <w:tblW w:w="10195" w:type="dxa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CE7086" w14:paraId="35D53BBF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A9C361F" w14:textId="77777777" w:rsidR="00CE7086" w:rsidRDefault="00B34C3A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eastAsia="Times New Roman" w:cs="Arial"/>
              </w:rPr>
            </w:pPr>
            <w:r>
              <w:t>Place, date and signature</w:t>
            </w:r>
          </w:p>
        </w:tc>
      </w:tr>
      <w:tr w:rsidR="00CE7086" w14:paraId="4213E2CF" w14:textId="77777777" w:rsidTr="00CE7086">
        <w:trPr>
          <w:trHeight w:val="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 w:val="restart"/>
          </w:tcPr>
          <w:p w14:paraId="5061EB39" w14:textId="3DDD27FD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In Opatija,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 w:rsidR="002A3894">
              <w:t>year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5789C591" w14:textId="77777777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</w:pPr>
            <w:r>
              <w:t>Signature</w:t>
            </w:r>
          </w:p>
          <w:p w14:paraId="5B6D400A" w14:textId="77777777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</w:pPr>
            <w:r>
              <w:t>(name of the mentor)</w:t>
            </w:r>
          </w:p>
          <w:p w14:paraId="093E9CD9" w14:textId="77777777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</w:pPr>
            <w:r>
              <w:t xml:space="preserve"> </w:t>
            </w:r>
          </w:p>
        </w:tc>
      </w:tr>
      <w:tr w:rsidR="00CE7086" w14:paraId="283CA8D1" w14:textId="77777777" w:rsidTr="00CE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0FF0FEF6" w14:textId="77777777" w:rsidR="00CE7086" w:rsidRDefault="00CE70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B71DC17" w14:textId="77777777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</w:pPr>
            <w:r>
              <w:t>Signature</w:t>
            </w:r>
          </w:p>
          <w:p w14:paraId="4A152516" w14:textId="0E3D6BA2" w:rsidR="00CE7086" w:rsidRDefault="00B34C3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</w:pPr>
            <w:r>
              <w:t>(name of the co</w:t>
            </w:r>
            <w:r w:rsidR="002A3894">
              <w:t>-</w:t>
            </w:r>
            <w:r>
              <w:t>ment</w:t>
            </w:r>
            <w:r>
              <w:t>or)</w:t>
            </w:r>
          </w:p>
        </w:tc>
      </w:tr>
    </w:tbl>
    <w:p w14:paraId="09DADD16" w14:textId="6CA2046E" w:rsidR="00CE7086" w:rsidRDefault="00CE7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hAnsi="Corbel"/>
          <w:sz w:val="2"/>
          <w:szCs w:val="2"/>
        </w:rPr>
      </w:pPr>
    </w:p>
    <w:sectPr w:rsidR="00CE7086">
      <w:headerReference w:type="default" r:id="rId8"/>
      <w:footerReference w:type="default" r:id="rId9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8195" w14:textId="77777777" w:rsidR="00B34C3A" w:rsidRDefault="00B34C3A">
      <w:r>
        <w:separator/>
      </w:r>
    </w:p>
  </w:endnote>
  <w:endnote w:type="continuationSeparator" w:id="0">
    <w:p w14:paraId="72F8DCE0" w14:textId="77777777" w:rsidR="00B34C3A" w:rsidRDefault="00B3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CE7086" w:rsidRDefault="00B34C3A">
    <w:pPr>
      <w:pStyle w:val="Foot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C8B6" w14:textId="77777777" w:rsidR="00B34C3A" w:rsidRDefault="00B34C3A">
      <w:r>
        <w:separator/>
      </w:r>
    </w:p>
  </w:footnote>
  <w:footnote w:type="continuationSeparator" w:id="0">
    <w:p w14:paraId="244A82C1" w14:textId="77777777" w:rsidR="00B34C3A" w:rsidRDefault="00B3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2082BE35" w:rsidR="00CE7086" w:rsidRDefault="00B34C3A">
    <w:pPr>
      <w:pStyle w:val="Body"/>
    </w:pPr>
    <w:r>
      <w:rPr>
        <w:noProof/>
      </w:rPr>
      <w:drawing>
        <wp:anchor distT="0" distB="0" distL="114300" distR="114300" simplePos="0" relativeHeight="251684352" behindDoc="0" locked="0" layoutInCell="1" allowOverlap="1" wp14:anchorId="3519667F" wp14:editId="0DC17532">
          <wp:simplePos x="0" y="0"/>
          <wp:positionH relativeFrom="margin">
            <wp:posOffset>-167640</wp:posOffset>
          </wp:positionH>
          <wp:positionV relativeFrom="page">
            <wp:posOffset>368300</wp:posOffset>
          </wp:positionV>
          <wp:extent cx="2480310" cy="673735"/>
          <wp:effectExtent l="0" t="0" r="0" b="0"/>
          <wp:wrapSquare wrapText="bothSides"/>
          <wp:docPr id="17" name="Picture 9" descr="Diagram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  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CE7086" w:rsidRDefault="00B34C3A">
    <w:pPr>
      <w:pStyle w:val="P68B1DB1-Header8"/>
      <w:tabs>
        <w:tab w:val="left" w:pos="708"/>
      </w:tabs>
    </w:pPr>
    <w:r>
      <w:t xml:space="preserve"> </w:t>
    </w:r>
  </w:p>
  <w:p w14:paraId="481D7A00" w14:textId="18B98728" w:rsidR="00CE7086" w:rsidRDefault="00CE708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CE7086" w:rsidRDefault="00CE708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CE7086" w:rsidRDefault="00CE708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4460EC23" w:rsidR="00CE7086" w:rsidRDefault="00B34C3A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  <w:r>
      <w:rPr>
        <w:rFonts w:ascii="Source Sans Pro" w:hAnsi="Source Sans Pro"/>
        <w:color w:val="A6A6A6" w:themeColor="background1" w:themeShade="A6"/>
        <w:sz w:val="20"/>
      </w:rPr>
      <w:tab/>
    </w:r>
    <w:r>
      <w:rPr>
        <w:rFonts w:ascii="Source Sans Pro" w:hAnsi="Source Sans Pro"/>
        <w:color w:val="A6A6A6" w:themeColor="background1" w:themeShade="A6"/>
        <w:sz w:val="20"/>
      </w:rPr>
      <w:tab/>
    </w:r>
    <w:r>
      <w:rPr>
        <w:rFonts w:ascii="Source Sans Pro" w:hAnsi="Source Sans Pro"/>
        <w:color w:val="A6A6A6" w:themeColor="background1" w:themeShade="A6"/>
        <w:sz w:val="20"/>
      </w:rPr>
      <w:tab/>
    </w:r>
    <w:r>
      <w:rPr>
        <w:rFonts w:ascii="Corbel" w:hAnsi="Corbel"/>
        <w:b/>
        <w:bCs/>
        <w:sz w:val="18"/>
        <w:szCs w:val="18"/>
      </w:rPr>
      <w:t>Annex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95E4C"/>
    <w:rsid w:val="000B0482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215A96"/>
    <w:rsid w:val="00227627"/>
    <w:rsid w:val="002561C3"/>
    <w:rsid w:val="00267364"/>
    <w:rsid w:val="002A3894"/>
    <w:rsid w:val="002A4B13"/>
    <w:rsid w:val="002C2645"/>
    <w:rsid w:val="002E6101"/>
    <w:rsid w:val="003115DF"/>
    <w:rsid w:val="0034585B"/>
    <w:rsid w:val="00376B06"/>
    <w:rsid w:val="00380DC2"/>
    <w:rsid w:val="003A7949"/>
    <w:rsid w:val="003D0A98"/>
    <w:rsid w:val="003E278F"/>
    <w:rsid w:val="004033D7"/>
    <w:rsid w:val="00406C9D"/>
    <w:rsid w:val="00411232"/>
    <w:rsid w:val="004352B7"/>
    <w:rsid w:val="00444020"/>
    <w:rsid w:val="00457ED2"/>
    <w:rsid w:val="00463E53"/>
    <w:rsid w:val="00492D68"/>
    <w:rsid w:val="004F0EC9"/>
    <w:rsid w:val="004F3FFA"/>
    <w:rsid w:val="0050287D"/>
    <w:rsid w:val="00503A2F"/>
    <w:rsid w:val="0054346B"/>
    <w:rsid w:val="0057594A"/>
    <w:rsid w:val="00595CF1"/>
    <w:rsid w:val="005E1957"/>
    <w:rsid w:val="00600A32"/>
    <w:rsid w:val="006063C0"/>
    <w:rsid w:val="006151C0"/>
    <w:rsid w:val="00636E12"/>
    <w:rsid w:val="00637A43"/>
    <w:rsid w:val="006411E2"/>
    <w:rsid w:val="00645C59"/>
    <w:rsid w:val="006520F1"/>
    <w:rsid w:val="00657333"/>
    <w:rsid w:val="00672597"/>
    <w:rsid w:val="00673E37"/>
    <w:rsid w:val="00676B74"/>
    <w:rsid w:val="006A618B"/>
    <w:rsid w:val="006C577D"/>
    <w:rsid w:val="006E7957"/>
    <w:rsid w:val="00706692"/>
    <w:rsid w:val="00732F02"/>
    <w:rsid w:val="007638C7"/>
    <w:rsid w:val="007C2E25"/>
    <w:rsid w:val="0080489C"/>
    <w:rsid w:val="00820F95"/>
    <w:rsid w:val="0088228F"/>
    <w:rsid w:val="008E6366"/>
    <w:rsid w:val="009044A9"/>
    <w:rsid w:val="00910746"/>
    <w:rsid w:val="00913A37"/>
    <w:rsid w:val="00927F8C"/>
    <w:rsid w:val="00956298"/>
    <w:rsid w:val="009721D8"/>
    <w:rsid w:val="00980D7B"/>
    <w:rsid w:val="009A38BD"/>
    <w:rsid w:val="009B7B19"/>
    <w:rsid w:val="009B7D61"/>
    <w:rsid w:val="009D6F8E"/>
    <w:rsid w:val="009E4A68"/>
    <w:rsid w:val="00A14D23"/>
    <w:rsid w:val="00AA688C"/>
    <w:rsid w:val="00AE738A"/>
    <w:rsid w:val="00B20594"/>
    <w:rsid w:val="00B263AE"/>
    <w:rsid w:val="00B2744C"/>
    <w:rsid w:val="00B34C3A"/>
    <w:rsid w:val="00B539DD"/>
    <w:rsid w:val="00BA16B6"/>
    <w:rsid w:val="00BB24B9"/>
    <w:rsid w:val="00BB49AC"/>
    <w:rsid w:val="00BD7D08"/>
    <w:rsid w:val="00C06422"/>
    <w:rsid w:val="00C212F5"/>
    <w:rsid w:val="00C260AE"/>
    <w:rsid w:val="00C64B4C"/>
    <w:rsid w:val="00CA63D8"/>
    <w:rsid w:val="00CB4589"/>
    <w:rsid w:val="00CD6618"/>
    <w:rsid w:val="00CE7086"/>
    <w:rsid w:val="00D11A52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  <w:style w:type="paragraph" w:customStyle="1" w:styleId="P68B1DB1-Normal1">
    <w:name w:val="P68B1DB1-Normal1"/>
    <w:basedOn w:val="Normal"/>
    <w:rPr>
      <w:rFonts w:ascii="Corbel" w:eastAsia="Times New Roman" w:hAnsi="Corbel" w:cs="Arial"/>
      <w:sz w:val="32"/>
      <w:szCs w:val="32"/>
      <w:bdr w:val="none" w:sz="0" w:space="0" w:color="auto"/>
    </w:rPr>
  </w:style>
  <w:style w:type="paragraph" w:customStyle="1" w:styleId="P68B1DB1-Normal2">
    <w:name w:val="P68B1DB1-Normal2"/>
    <w:basedOn w:val="Normal"/>
    <w:rPr>
      <w:rFonts w:ascii="Corbel" w:eastAsia="Times New Roman" w:hAnsi="Corbel" w:cs="Arial"/>
      <w:bdr w:val="none" w:sz="0" w:space="0" w:color="auto"/>
    </w:rPr>
  </w:style>
  <w:style w:type="paragraph" w:customStyle="1" w:styleId="P68B1DB1-Normal3">
    <w:name w:val="P68B1DB1-Normal3"/>
    <w:basedOn w:val="Normal"/>
    <w:rPr>
      <w:rFonts w:ascii="Corbel" w:eastAsia="Times New Roman" w:hAnsi="Corbel" w:cs="Arial"/>
      <w:sz w:val="20"/>
      <w:szCs w:val="20"/>
      <w:bdr w:val="none" w:sz="0" w:space="0" w:color="auto"/>
    </w:rPr>
  </w:style>
  <w:style w:type="paragraph" w:customStyle="1" w:styleId="P68B1DB1-Normal4">
    <w:name w:val="P68B1DB1-Normal4"/>
    <w:basedOn w:val="Normal"/>
    <w:rPr>
      <w:rFonts w:ascii="Corbel" w:eastAsia="Calibri" w:hAnsi="Corbel"/>
      <w:bdr w:val="none" w:sz="0" w:space="0" w:color="auto"/>
    </w:rPr>
  </w:style>
  <w:style w:type="paragraph" w:customStyle="1" w:styleId="P68B1DB1-Normal5">
    <w:name w:val="P68B1DB1-Normal5"/>
    <w:basedOn w:val="Normal"/>
    <w:rPr>
      <w:rFonts w:ascii="Corbel" w:eastAsia="Times New Roman" w:hAnsi="Corbel"/>
      <w:sz w:val="20"/>
      <w:szCs w:val="20"/>
      <w:bdr w:val="none" w:sz="0" w:space="0" w:color="auto"/>
    </w:rPr>
  </w:style>
  <w:style w:type="paragraph" w:customStyle="1" w:styleId="P68B1DB1-Normal6">
    <w:name w:val="P68B1DB1-Normal6"/>
    <w:basedOn w:val="Normal"/>
    <w:rPr>
      <w:rFonts w:ascii="Corbel" w:eastAsia="Times New Roman" w:hAnsi="Corbel"/>
      <w:bdr w:val="none" w:sz="0" w:space="0" w:color="auto"/>
    </w:rPr>
  </w:style>
  <w:style w:type="paragraph" w:customStyle="1" w:styleId="P68B1DB1-Normal7">
    <w:name w:val="P68B1DB1-Normal7"/>
    <w:basedOn w:val="Normal"/>
    <w:rPr>
      <w:rFonts w:ascii="Corbel" w:hAnsi="Corbel"/>
      <w:sz w:val="20"/>
      <w:szCs w:val="20"/>
      <w:bdr w:val="none" w:sz="0" w:space="0" w:color="auto"/>
    </w:rPr>
  </w:style>
  <w:style w:type="paragraph" w:customStyle="1" w:styleId="P68B1DB1-Header8">
    <w:name w:val="P68B1DB1-Header8"/>
    <w:basedOn w:val="Header"/>
    <w:rPr>
      <w:rFonts w:ascii="Source Sans Pro" w:hAnsi="Source Sans 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4017B1-D3D3-4AB0-9BD8-44218030C1AB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FE3018-9C64-45A8-AE35-80974B0F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</Words>
  <Characters>1983</Characters>
  <Application>Microsoft Office Word</Application>
  <DocSecurity>0</DocSecurity>
  <Lines>90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Perkovic</dc:creator>
  <cp:lastModifiedBy>Alenka Šuljić Petrc</cp:lastModifiedBy>
  <cp:revision>2</cp:revision>
  <cp:lastPrinted>2019-05-17T05:48:00Z</cp:lastPrinted>
  <dcterms:created xsi:type="dcterms:W3CDTF">2025-02-18T21:45:00Z</dcterms:created>
  <dcterms:modified xsi:type="dcterms:W3CDTF">2025-02-18T21:45:00Z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3e6d9539bc8bcc71a43e95f9693ef80d13b1bd8443b30335100fe9164dcfab33</vt:lpwstr>
  </property>
</Properties>
</file>