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E1BC0" w14:textId="60902B39" w:rsidR="00431025" w:rsidRPr="00A8412A" w:rsidRDefault="00431025" w:rsidP="004C525A">
      <w:pPr>
        <w:pStyle w:val="ListParagraph"/>
        <w:rPr>
          <w:rFonts w:ascii="Source Sans Pro" w:hAnsi="Source Sans Pro" w:cstheme="majorHAnsi"/>
          <w:b/>
          <w:bCs/>
          <w:lang w:val="hr-HR"/>
        </w:rPr>
      </w:pPr>
      <w:r w:rsidRPr="00A8412A">
        <w:rPr>
          <w:rFonts w:ascii="Source Sans Pro" w:hAnsi="Source Sans Pro" w:cstheme="majorHAnsi"/>
          <w:b/>
          <w:bCs/>
          <w:lang w:val="hr-HR"/>
        </w:rPr>
        <w:t>3.3. Opis svih kolegija studijskog programa</w:t>
      </w:r>
    </w:p>
    <w:p w14:paraId="15D719BA" w14:textId="77777777" w:rsidR="00431025" w:rsidRPr="00A8412A" w:rsidRDefault="00431025" w:rsidP="00431025">
      <w:pPr>
        <w:rPr>
          <w:rFonts w:ascii="Source Sans Pro" w:eastAsia="Times New Roman" w:hAnsi="Source Sans Pro" w:cstheme="majorHAnsi"/>
          <w:b/>
          <w:sz w:val="22"/>
          <w:szCs w:val="22"/>
          <w:bdr w:val="none" w:sz="0" w:space="0" w:color="auto"/>
          <w:lang w:val="hr-HR" w:eastAsia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29"/>
        <w:gridCol w:w="715"/>
        <w:gridCol w:w="132"/>
        <w:gridCol w:w="435"/>
        <w:gridCol w:w="1015"/>
        <w:gridCol w:w="252"/>
        <w:gridCol w:w="576"/>
        <w:gridCol w:w="404"/>
        <w:gridCol w:w="871"/>
        <w:gridCol w:w="716"/>
        <w:gridCol w:w="1971"/>
        <w:gridCol w:w="614"/>
      </w:tblGrid>
      <w:tr w:rsidR="00431025" w:rsidRPr="00A8412A" w14:paraId="3A795F68" w14:textId="77777777" w:rsidTr="00143CAF">
        <w:trPr>
          <w:gridBefore w:val="1"/>
          <w:wBefore w:w="15" w:type="dxa"/>
          <w:trHeight w:val="281"/>
          <w:jc w:val="center"/>
        </w:trPr>
        <w:tc>
          <w:tcPr>
            <w:tcW w:w="9839" w:type="dxa"/>
            <w:gridSpan w:val="12"/>
            <w:shd w:val="clear" w:color="auto" w:fill="D9D9D9" w:themeFill="background1" w:themeFillShade="D9"/>
            <w:vAlign w:val="center"/>
          </w:tcPr>
          <w:p w14:paraId="448B9900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431025" w:rsidRPr="00861598" w14:paraId="5202FF36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5D4DDA6B" w14:textId="77777777" w:rsidR="00431025" w:rsidRPr="00A8412A" w:rsidRDefault="00431025" w:rsidP="0031699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0EC11936" w14:textId="77777777" w:rsidR="00431025" w:rsidRPr="00A8412A" w:rsidRDefault="00431025" w:rsidP="00431025">
            <w:pPr>
              <w:pStyle w:val="Heading3"/>
              <w:jc w:val="left"/>
              <w:rPr>
                <w:rFonts w:ascii="Source Sans Pro" w:eastAsia="Arial Unicode MS" w:hAnsi="Source Sans Pro" w:cstheme="majorHAnsi"/>
                <w:bCs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Cs/>
                <w:color w:val="000000"/>
                <w:sz w:val="22"/>
                <w:szCs w:val="22"/>
                <w:bdr w:val="nil"/>
                <w:lang w:val="hr-HR" w:eastAsia="en-US"/>
              </w:rPr>
              <w:t>Izv. prof. dr. sc. Daniel Dragičević</w:t>
            </w:r>
          </w:p>
          <w:p w14:paraId="20F0D408" w14:textId="377FD886" w:rsidR="00431025" w:rsidRPr="00A8412A" w:rsidRDefault="004C525A" w:rsidP="00431025">
            <w:pPr>
              <w:rPr>
                <w:rFonts w:ascii="Source Sans Pro" w:hAnsi="Source Sans Pro" w:cstheme="majorHAnsi"/>
                <w:b/>
                <w:bCs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bCs/>
                <w:color w:val="000000"/>
                <w:sz w:val="22"/>
                <w:szCs w:val="22"/>
                <w:lang w:val="hr-HR"/>
              </w:rPr>
              <w:t>P</w:t>
            </w:r>
            <w:r w:rsidR="00431025" w:rsidRPr="00A8412A">
              <w:rPr>
                <w:rFonts w:ascii="Source Sans Pro" w:hAnsi="Source Sans Pro" w:cstheme="majorHAnsi"/>
                <w:b/>
                <w:bCs/>
                <w:color w:val="000000"/>
                <w:sz w:val="22"/>
                <w:szCs w:val="22"/>
                <w:lang w:val="hr-HR"/>
              </w:rPr>
              <w:t>rof. dr. sc. Zvonimira Šverko Grdić</w:t>
            </w:r>
          </w:p>
        </w:tc>
      </w:tr>
      <w:tr w:rsidR="00431025" w:rsidRPr="00A8412A" w14:paraId="12FD77E3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58059F52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Naziv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6ABDEB6C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eastAsia="Arial Unicode MS" w:hAnsi="Source Sans Pro" w:cstheme="majorHAnsi"/>
                <w:bCs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Cs/>
                <w:color w:val="000000"/>
                <w:sz w:val="22"/>
                <w:szCs w:val="22"/>
                <w:bdr w:val="nil"/>
                <w:lang w:val="hr-HR" w:eastAsia="en-US"/>
              </w:rPr>
              <w:t>Mikroekonomija</w:t>
            </w:r>
          </w:p>
        </w:tc>
      </w:tr>
      <w:tr w:rsidR="00431025" w:rsidRPr="00861598" w14:paraId="11FE36C2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20ECF74A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Studijski program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3DD791B9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eastAsia="Arial Unicode MS" w:hAnsi="Source Sans Pro" w:cstheme="majorHAnsi"/>
                <w:bCs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Cs/>
                <w:color w:val="000000"/>
                <w:sz w:val="22"/>
                <w:szCs w:val="22"/>
                <w:bdr w:val="nil"/>
                <w:lang w:val="hr-HR" w:eastAsia="en-US"/>
              </w:rPr>
              <w:t>Sveučilišni prijediplomski studij „Poslovna ekonomija u turizmu i ugostiteljstvu“</w:t>
            </w:r>
          </w:p>
        </w:tc>
      </w:tr>
      <w:tr w:rsidR="00431025" w:rsidRPr="00A8412A" w14:paraId="131B02B2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60876E11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Status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469667DA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Obvezni</w:t>
            </w:r>
          </w:p>
        </w:tc>
      </w:tr>
      <w:tr w:rsidR="00431025" w:rsidRPr="00A8412A" w14:paraId="39DFF644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0E431ABE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Godina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3F65A7B7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 xml:space="preserve">1. </w:t>
            </w:r>
          </w:p>
        </w:tc>
      </w:tr>
      <w:tr w:rsidR="00431025" w:rsidRPr="00A8412A" w14:paraId="32F7D6FF" w14:textId="77777777" w:rsidTr="00143CAF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 w:val="restart"/>
            <w:shd w:val="clear" w:color="auto" w:fill="auto"/>
            <w:vAlign w:val="center"/>
          </w:tcPr>
          <w:p w14:paraId="5FF75FEC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Bodovna vrijednost i način izvođenja nastave</w:t>
            </w:r>
          </w:p>
        </w:tc>
        <w:tc>
          <w:tcPr>
            <w:tcW w:w="3790" w:type="dxa"/>
            <w:gridSpan w:val="6"/>
            <w:shd w:val="clear" w:color="auto" w:fill="auto"/>
            <w:vAlign w:val="center"/>
          </w:tcPr>
          <w:p w14:paraId="3027DD0B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ECTS bodovi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0457AF97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jc w:val="center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9 ECTS-a</w:t>
            </w:r>
          </w:p>
        </w:tc>
      </w:tr>
      <w:tr w:rsidR="00431025" w:rsidRPr="00A8412A" w14:paraId="62F3F7A6" w14:textId="77777777" w:rsidTr="00143CAF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/>
            <w:shd w:val="clear" w:color="auto" w:fill="auto"/>
            <w:vAlign w:val="center"/>
          </w:tcPr>
          <w:p w14:paraId="68FFD5BE" w14:textId="77777777" w:rsidR="00431025" w:rsidRPr="00A8412A" w:rsidRDefault="00431025" w:rsidP="0031699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790" w:type="dxa"/>
            <w:gridSpan w:val="6"/>
            <w:shd w:val="clear" w:color="auto" w:fill="auto"/>
            <w:vAlign w:val="center"/>
          </w:tcPr>
          <w:p w14:paraId="39B7C373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Broj sati (P+V+S)</w:t>
            </w:r>
          </w:p>
        </w:tc>
        <w:tc>
          <w:tcPr>
            <w:tcW w:w="3516" w:type="dxa"/>
            <w:gridSpan w:val="3"/>
            <w:shd w:val="clear" w:color="auto" w:fill="auto"/>
            <w:vAlign w:val="center"/>
          </w:tcPr>
          <w:p w14:paraId="59D1DC0E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jc w:val="center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75 (30+0+45)</w:t>
            </w:r>
          </w:p>
        </w:tc>
      </w:tr>
      <w:tr w:rsidR="00431025" w:rsidRPr="00A8412A" w14:paraId="2D7B0DE0" w14:textId="77777777" w:rsidTr="00143CAF">
        <w:tblPrEx>
          <w:jc w:val="left"/>
        </w:tblPrEx>
        <w:trPr>
          <w:trHeight w:val="162"/>
        </w:trPr>
        <w:tc>
          <w:tcPr>
            <w:tcW w:w="9854" w:type="dxa"/>
            <w:gridSpan w:val="13"/>
            <w:shd w:val="clear" w:color="auto" w:fill="D9D9D9" w:themeFill="background1" w:themeFillShade="D9"/>
            <w:vAlign w:val="center"/>
          </w:tcPr>
          <w:p w14:paraId="44709118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1F9448F5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4D02124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1.1. Ciljevi kolegija</w:t>
            </w:r>
          </w:p>
        </w:tc>
      </w:tr>
      <w:tr w:rsidR="00431025" w:rsidRPr="00A8412A" w14:paraId="50A5105C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6BFA18B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Cilj je predmeta da studenti upoznaju osnovne postavke mikroekonomije te da se uvedu u način ekonomskoga promišljanja pri analizi mikroekonomskoga okruženja, a stečena znanja primjene prilikom donošenja poslovnih odluka.</w:t>
            </w:r>
          </w:p>
        </w:tc>
      </w:tr>
      <w:tr w:rsidR="00431025" w:rsidRPr="00A8412A" w14:paraId="08A728C3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771827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1.2. Uvjeti za upis kolegija</w:t>
            </w:r>
          </w:p>
        </w:tc>
      </w:tr>
      <w:tr w:rsidR="00431025" w:rsidRPr="00A8412A" w14:paraId="3F2D6D12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FD37B4A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Nema.</w:t>
            </w:r>
          </w:p>
        </w:tc>
      </w:tr>
      <w:tr w:rsidR="00431025" w:rsidRPr="00A8412A" w14:paraId="35A9EC0A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CBE254D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Očekivani ishodi učenja za kolegij </w:t>
            </w:r>
          </w:p>
        </w:tc>
      </w:tr>
      <w:tr w:rsidR="00431025" w:rsidRPr="00A8412A" w14:paraId="3580599E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2D11924" w14:textId="77777777" w:rsidR="00431025" w:rsidRPr="00A8412A" w:rsidRDefault="00431025" w:rsidP="0057529B">
            <w:pPr>
              <w:pStyle w:val="FieldText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 xml:space="preserve">Nakon odslušanog i položenog predmeta student će biti sposoban: </w:t>
            </w:r>
          </w:p>
          <w:p w14:paraId="3ABE6E4B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Pravilno tumačiti i interpretirati temeljne mikroekonomske pojmove</w:t>
            </w:r>
          </w:p>
          <w:p w14:paraId="369A0285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Identificirati karakteristike ponude, potražnje i tržišta faktora proizvodnje te opisati osnovne čimbenike koji utječu na ponudu, potražnju i tržišta faktora proizvodnje</w:t>
            </w:r>
          </w:p>
          <w:p w14:paraId="4D5F88E6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Opisati i interpretirati ponašanje potrošača i izbore u uvjetima nesigurnosti</w:t>
            </w:r>
          </w:p>
          <w:p w14:paraId="6513BE90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Opisati i razlikovati temeljne pojmove proizvodnje i vrste troškova proizvodnje</w:t>
            </w:r>
          </w:p>
          <w:p w14:paraId="41828071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Navesti, razlikovati i usporediti temeljne tržišne strukture te prepoznati osnovne konkurentske strategije</w:t>
            </w:r>
          </w:p>
          <w:p w14:paraId="468638A1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Navesti i usporediti osnovne izvore neuspjeha tržišta</w:t>
            </w:r>
          </w:p>
          <w:p w14:paraId="26376091" w14:textId="77777777" w:rsidR="00431025" w:rsidRPr="00A8412A" w:rsidRDefault="00431025" w:rsidP="008B36E5">
            <w:pPr>
              <w:pStyle w:val="FieldText"/>
              <w:numPr>
                <w:ilvl w:val="0"/>
                <w:numId w:val="2"/>
              </w:numPr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Analizirati i raspraviti procese i događaje u hrvatskom gospodarstvu na unaprijed zadane teme</w:t>
            </w:r>
          </w:p>
        </w:tc>
      </w:tr>
      <w:tr w:rsidR="00431025" w:rsidRPr="00A8412A" w14:paraId="0B72FDC5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7FACC0E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1.4. Sadržaj kolegija</w:t>
            </w:r>
          </w:p>
        </w:tc>
      </w:tr>
      <w:tr w:rsidR="00431025" w:rsidRPr="00861598" w14:paraId="640684FE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57E2962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Uvodna razmatranja. Osnove ponude i potražnje. Ponašanje potrošača. Pojedinačna i tržišna potražnja. Izbori u uvjetima nesigurnosti. Proizvodnja. Trošak proizvodnje. Maksimalizacija profita i konkurentna ponuda. Analiza konkurentnih tržišta. Tržišna moć: monopol i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monopson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. Monopolistička konkurencija i oligopol. Teorija igara i konkurentska strategija. Tržište faktora proizvodnje.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Eksternalije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javna dobra.</w:t>
            </w:r>
          </w:p>
        </w:tc>
      </w:tr>
      <w:tr w:rsidR="00431025" w:rsidRPr="00A8412A" w14:paraId="35AFA575" w14:textId="77777777" w:rsidTr="00143CAF">
        <w:tblPrEx>
          <w:jc w:val="left"/>
        </w:tblPrEx>
        <w:trPr>
          <w:trHeight w:val="432"/>
        </w:trPr>
        <w:tc>
          <w:tcPr>
            <w:tcW w:w="3013" w:type="dxa"/>
            <w:gridSpan w:val="5"/>
            <w:shd w:val="clear" w:color="auto" w:fill="auto"/>
            <w:vAlign w:val="center"/>
          </w:tcPr>
          <w:p w14:paraId="6928EFCB" w14:textId="77777777" w:rsidR="00431025" w:rsidRPr="00A8412A" w:rsidRDefault="00431025" w:rsidP="00316997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325" w:type="dxa"/>
            <w:gridSpan w:val="5"/>
            <w:shd w:val="clear" w:color="auto" w:fill="auto"/>
            <w:vAlign w:val="center"/>
          </w:tcPr>
          <w:p w14:paraId="628431AF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predavanja</w:t>
            </w:r>
          </w:p>
          <w:p w14:paraId="0472F8D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seminari i radionice  </w:t>
            </w:r>
          </w:p>
          <w:bookmarkStart w:id="0" w:name="__Fieldmark__2_2959293212"/>
          <w:p w14:paraId="49C12A05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0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vježbe  </w:t>
            </w:r>
          </w:p>
          <w:bookmarkStart w:id="1" w:name="__Fieldmark__3_2959293212"/>
          <w:p w14:paraId="1275DA76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1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obrazovanje na daljinu</w:t>
            </w:r>
          </w:p>
          <w:bookmarkStart w:id="2" w:name="__Fieldmark__4_2959293212"/>
          <w:p w14:paraId="4E4A8FC6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2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terenska nastava</w:t>
            </w:r>
          </w:p>
        </w:tc>
        <w:bookmarkStart w:id="3" w:name="__Fieldmark__5_2959293212"/>
        <w:tc>
          <w:tcPr>
            <w:tcW w:w="3516" w:type="dxa"/>
            <w:gridSpan w:val="3"/>
            <w:shd w:val="clear" w:color="auto" w:fill="auto"/>
            <w:vAlign w:val="center"/>
          </w:tcPr>
          <w:p w14:paraId="1D7A6D88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3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samostalni zadaci  </w:t>
            </w:r>
          </w:p>
          <w:bookmarkStart w:id="4" w:name="__Fieldmark__6_2959293212"/>
          <w:p w14:paraId="7CC8C2A2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4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multimedija i mreža  </w:t>
            </w:r>
          </w:p>
          <w:bookmarkStart w:id="5" w:name="__Fieldmark__7_2959293212"/>
          <w:p w14:paraId="3CDFC4F3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5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laboratorij</w:t>
            </w:r>
          </w:p>
          <w:bookmarkStart w:id="6" w:name="__Fieldmark__8_2959293212"/>
          <w:p w14:paraId="6F93811B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6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mentorski rad</w:t>
            </w:r>
          </w:p>
          <w:bookmarkStart w:id="7" w:name="__Fieldmark__9_2959293212"/>
          <w:p w14:paraId="08CCD90E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instrText xml:space="preserve"> FORMCHECKBOX </w:instrText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r>
            <w:r w:rsidR="00DA2CD1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fldChar w:fldCharType="end"/>
            </w:r>
            <w:bookmarkEnd w:id="7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ostalo ___________________</w:t>
            </w:r>
          </w:p>
        </w:tc>
      </w:tr>
      <w:tr w:rsidR="00431025" w:rsidRPr="00A8412A" w14:paraId="67BF3940" w14:textId="77777777" w:rsidTr="00143CAF">
        <w:tblPrEx>
          <w:jc w:val="left"/>
        </w:tblPrEx>
        <w:trPr>
          <w:trHeight w:val="39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E6B5C43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>1.6. Obveze studenata</w:t>
            </w:r>
          </w:p>
        </w:tc>
      </w:tr>
      <w:tr w:rsidR="00431025" w:rsidRPr="00A8412A" w14:paraId="7163E472" w14:textId="77777777" w:rsidTr="00143CAF">
        <w:tblPrEx>
          <w:jc w:val="left"/>
        </w:tblPrEx>
        <w:trPr>
          <w:trHeight w:val="22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E042DF5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Pohađanje nastave.</w:t>
            </w:r>
          </w:p>
        </w:tc>
      </w:tr>
      <w:tr w:rsidR="00431025" w:rsidRPr="00A8412A" w14:paraId="4D45D77D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03FDE74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1.7. Praćenje rada studenata (dodati X uz odgovarajući oblik praćenja)</w:t>
            </w:r>
          </w:p>
        </w:tc>
      </w:tr>
      <w:tr w:rsidR="00431025" w:rsidRPr="00A8412A" w14:paraId="551EEBF9" w14:textId="77777777" w:rsidTr="00143CAF">
        <w:tblPrEx>
          <w:jc w:val="left"/>
        </w:tblPrEx>
        <w:trPr>
          <w:trHeight w:val="111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0B68BDF7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4C4C6141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2,5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293BE11E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93801F4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4AFE779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B4FF449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655B5A93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CAEB33B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431025" w:rsidRPr="00A8412A" w14:paraId="3EDAFEF6" w14:textId="77777777" w:rsidTr="00143CAF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1E4F8DF2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D053243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1,5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7B661AC3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71DB6BC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9F80291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A875E53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0,9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63A7456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6B8DED71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431025" w:rsidRPr="00A8412A" w14:paraId="20924F92" w14:textId="77777777" w:rsidTr="00143CAF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72740765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684C9A56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5DC9BDC4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1F81F0F5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2,4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70597EE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CA276C2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FB2962A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1137B11D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431025" w:rsidRPr="00A8412A" w14:paraId="149FEF3E" w14:textId="77777777" w:rsidTr="00143CAF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  <w:vAlign w:val="center"/>
          </w:tcPr>
          <w:p w14:paraId="28036A0F" w14:textId="77777777" w:rsidR="00431025" w:rsidRPr="00A8412A" w:rsidRDefault="00431025" w:rsidP="00316997">
            <w:pPr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26088902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14:paraId="307CD71D" w14:textId="77777777" w:rsidR="00431025" w:rsidRPr="00A8412A" w:rsidRDefault="00431025" w:rsidP="00316997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Diskusija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0552EA7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0,7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EEBA293" w14:textId="77777777" w:rsidR="00431025" w:rsidRPr="00A8412A" w:rsidRDefault="00431025" w:rsidP="00316997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14:paraId="50C89614" w14:textId="77777777" w:rsidR="00431025" w:rsidRPr="00A8412A" w:rsidRDefault="00431025" w:rsidP="00316997">
            <w:pPr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3A324B57" w14:textId="77777777" w:rsidR="00431025" w:rsidRPr="00A8412A" w:rsidRDefault="00431025" w:rsidP="00316997">
            <w:pPr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36812CC9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431025" w:rsidRPr="00A8412A" w14:paraId="4CB533CF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6A9D74B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1.8. Ocjenjivanje i vrednovanje rada studenata tijekom nastave i na završnom ispitu</w:t>
            </w:r>
          </w:p>
        </w:tc>
      </w:tr>
      <w:tr w:rsidR="00431025" w:rsidRPr="00861598" w14:paraId="0AD0A1A3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E9164B0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431025" w:rsidRPr="00861598" w14:paraId="1D9C6626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0D59AB3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1.9. Obvezna literatura i broj primjeraka u odnosu na broj studenata koji trenutačno pohađaju nastavu na kolegiju</w:t>
            </w:r>
          </w:p>
        </w:tc>
      </w:tr>
      <w:tr w:rsidR="00431025" w:rsidRPr="00A8412A" w14:paraId="7178F7F0" w14:textId="77777777" w:rsidTr="0057529B">
        <w:tblPrEx>
          <w:jc w:val="left"/>
        </w:tblPrEx>
        <w:trPr>
          <w:trHeight w:val="111"/>
        </w:trPr>
        <w:tc>
          <w:tcPr>
            <w:tcW w:w="4103" w:type="dxa"/>
            <w:gridSpan w:val="6"/>
            <w:shd w:val="clear" w:color="auto" w:fill="auto"/>
            <w:vAlign w:val="center"/>
          </w:tcPr>
          <w:p w14:paraId="14077E39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7E821B72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6063D897" w14:textId="77777777" w:rsidR="00431025" w:rsidRPr="00A8412A" w:rsidRDefault="00431025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431025" w:rsidRPr="00A8412A" w14:paraId="1CF2F400" w14:textId="77777777" w:rsidTr="0057529B">
        <w:tblPrEx>
          <w:jc w:val="left"/>
        </w:tblPrEx>
        <w:trPr>
          <w:trHeight w:val="108"/>
        </w:trPr>
        <w:tc>
          <w:tcPr>
            <w:tcW w:w="4103" w:type="dxa"/>
            <w:gridSpan w:val="6"/>
            <w:shd w:val="clear" w:color="auto" w:fill="auto"/>
            <w:vAlign w:val="center"/>
          </w:tcPr>
          <w:p w14:paraId="48CC9F48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Pindyck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, R.S. &amp;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Rubinfeld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, D.L. (2005). Mikroekonomija (5.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izd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.). Zagreb: MATE.</w:t>
            </w: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6D0778FA" w14:textId="77777777" w:rsidR="00431025" w:rsidRPr="00A8412A" w:rsidRDefault="00431025" w:rsidP="003A1C22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30</w:t>
            </w: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52B8F745" w14:textId="77777777" w:rsidR="00431025" w:rsidRPr="00A8412A" w:rsidRDefault="00431025" w:rsidP="003A1C22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100</w:t>
            </w:r>
          </w:p>
        </w:tc>
      </w:tr>
      <w:tr w:rsidR="00431025" w:rsidRPr="00A8412A" w14:paraId="7C6C1AF4" w14:textId="77777777" w:rsidTr="0057529B">
        <w:tblPrEx>
          <w:jc w:val="left"/>
        </w:tblPrEx>
        <w:trPr>
          <w:trHeight w:val="108"/>
        </w:trPr>
        <w:tc>
          <w:tcPr>
            <w:tcW w:w="4103" w:type="dxa"/>
            <w:gridSpan w:val="6"/>
            <w:shd w:val="clear" w:color="auto" w:fill="auto"/>
            <w:vAlign w:val="center"/>
          </w:tcPr>
          <w:p w14:paraId="2F8766FD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303" w:type="dxa"/>
            <w:gridSpan w:val="3"/>
            <w:shd w:val="clear" w:color="auto" w:fill="auto"/>
            <w:vAlign w:val="center"/>
          </w:tcPr>
          <w:p w14:paraId="7886BA38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4448" w:type="dxa"/>
            <w:gridSpan w:val="4"/>
            <w:shd w:val="clear" w:color="auto" w:fill="auto"/>
            <w:vAlign w:val="center"/>
          </w:tcPr>
          <w:p w14:paraId="63A2ED07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431025" w:rsidRPr="00A8412A" w14:paraId="3B81A2BC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A52F4AE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431025" w:rsidRPr="00A8412A" w14:paraId="6D1828C8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774CD2DF" w14:textId="77777777" w:rsidR="00431025" w:rsidRPr="00A8412A" w:rsidRDefault="00431025" w:rsidP="008B36E5">
            <w:pPr>
              <w:pStyle w:val="BodyText"/>
              <w:numPr>
                <w:ilvl w:val="0"/>
                <w:numId w:val="3"/>
              </w:numPr>
              <w:tabs>
                <w:tab w:val="left" w:pos="90"/>
              </w:tabs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Colander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 xml:space="preserve">, D.C. (2020).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Microeconomics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 xml:space="preserve"> (11th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ed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 xml:space="preserve">.). New York: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McGraw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-Hill.</w:t>
            </w:r>
          </w:p>
          <w:p w14:paraId="5942A747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431025" w:rsidRPr="00861598" w14:paraId="7383372B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2E16044" w14:textId="77777777" w:rsidR="00431025" w:rsidRPr="00A8412A" w:rsidRDefault="00431025" w:rsidP="008B36E5">
            <w:pPr>
              <w:pStyle w:val="BodyText"/>
              <w:numPr>
                <w:ilvl w:val="0"/>
                <w:numId w:val="3"/>
              </w:numPr>
              <w:tabs>
                <w:tab w:val="left" w:pos="90"/>
              </w:tabs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 xml:space="preserve">Pavić, I., Benić, Đ. &amp;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Hashi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, I. (2006). Mikroekonomija. Split: Sveučilište u Splitu, Ekonomski fakultet.</w:t>
            </w:r>
          </w:p>
          <w:p w14:paraId="2B36E1DA" w14:textId="77777777" w:rsidR="00431025" w:rsidRPr="00A8412A" w:rsidRDefault="00431025" w:rsidP="0057529B">
            <w:pPr>
              <w:pStyle w:val="BodyText"/>
              <w:tabs>
                <w:tab w:val="left" w:pos="90"/>
              </w:tabs>
              <w:ind w:left="720"/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</w:p>
        </w:tc>
      </w:tr>
      <w:tr w:rsidR="00431025" w:rsidRPr="00A8412A" w14:paraId="1E89003F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BE857B2" w14:textId="77777777" w:rsidR="00431025" w:rsidRPr="00A8412A" w:rsidRDefault="00431025" w:rsidP="008B36E5">
            <w:pPr>
              <w:pStyle w:val="BodyText"/>
              <w:numPr>
                <w:ilvl w:val="0"/>
                <w:numId w:val="3"/>
              </w:numPr>
              <w:tabs>
                <w:tab w:val="left" w:pos="90"/>
              </w:tabs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Benić, Đ. (2012). Mikroekonomija: menadžerski pristup. Zagreb: Školska knjiga.</w:t>
            </w:r>
          </w:p>
          <w:p w14:paraId="6B7910DE" w14:textId="77777777" w:rsidR="00431025" w:rsidRPr="00A8412A" w:rsidRDefault="00431025" w:rsidP="0057529B">
            <w:pPr>
              <w:pStyle w:val="BodyText"/>
              <w:tabs>
                <w:tab w:val="left" w:pos="90"/>
              </w:tabs>
              <w:ind w:left="720"/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</w:p>
        </w:tc>
      </w:tr>
      <w:tr w:rsidR="00431025" w:rsidRPr="00A8412A" w14:paraId="5EDD1E1B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8DB446F" w14:textId="77777777" w:rsidR="00431025" w:rsidRPr="00A8412A" w:rsidRDefault="00431025" w:rsidP="008B36E5">
            <w:pPr>
              <w:pStyle w:val="BodyText"/>
              <w:numPr>
                <w:ilvl w:val="0"/>
                <w:numId w:val="3"/>
              </w:numPr>
              <w:tabs>
                <w:tab w:val="left" w:pos="90"/>
              </w:tabs>
              <w:jc w:val="both"/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Koutsoyiannis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 xml:space="preserve">, A. (1996). Moderna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mikroekonomika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color w:val="000000"/>
                <w:sz w:val="22"/>
                <w:szCs w:val="22"/>
                <w:bdr w:val="nil"/>
                <w:lang w:val="hr-HR" w:eastAsia="en-US"/>
              </w:rPr>
              <w:t>. Zagreb: MATE.</w:t>
            </w:r>
          </w:p>
        </w:tc>
      </w:tr>
      <w:tr w:rsidR="00431025" w:rsidRPr="00A8412A" w14:paraId="0F1AB034" w14:textId="77777777" w:rsidTr="00143CAF">
        <w:tblPrEx>
          <w:jc w:val="left"/>
        </w:tblPrEx>
        <w:trPr>
          <w:trHeight w:val="11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3D8CC18" w14:textId="77777777" w:rsidR="00431025" w:rsidRPr="00A8412A" w:rsidRDefault="00431025" w:rsidP="0057529B">
            <w:pPr>
              <w:suppressAutoHyphens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5E1EC70F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DE67B8F" w14:textId="77777777" w:rsidR="00431025" w:rsidRPr="00A8412A" w:rsidRDefault="00431025" w:rsidP="0057529B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5DC7676F" w14:textId="77777777" w:rsidR="00431025" w:rsidRPr="00A8412A" w:rsidRDefault="00431025">
      <w:pPr>
        <w:rPr>
          <w:rFonts w:ascii="Source Sans Pro" w:hAnsi="Source Sans Pro" w:cstheme="majorHAnsi"/>
          <w:color w:val="000000"/>
          <w:sz w:val="22"/>
          <w:szCs w:val="22"/>
          <w:lang w:val="hr-HR"/>
        </w:rPr>
      </w:pPr>
    </w:p>
    <w:p w14:paraId="654AB46A" w14:textId="77777777" w:rsidR="00CA5ABB" w:rsidRPr="00A8412A" w:rsidRDefault="00CA5ABB">
      <w:pPr>
        <w:rPr>
          <w:rFonts w:ascii="Source Sans Pro" w:hAnsi="Source Sans Pro"/>
          <w:sz w:val="22"/>
          <w:szCs w:val="22"/>
        </w:rPr>
      </w:pPr>
    </w:p>
    <w:sectPr w:rsidR="00CA5ABB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C4A4D" w14:textId="77777777" w:rsidR="00DA2CD1" w:rsidRDefault="00DA2CD1">
      <w:r>
        <w:separator/>
      </w:r>
    </w:p>
  </w:endnote>
  <w:endnote w:type="continuationSeparator" w:id="0">
    <w:p w14:paraId="6C86C4A9" w14:textId="77777777" w:rsidR="00DA2CD1" w:rsidRDefault="00DA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7DFE" w14:textId="77777777" w:rsidR="00DA2CD1" w:rsidRDefault="00DA2CD1">
      <w:r>
        <w:separator/>
      </w:r>
    </w:p>
  </w:footnote>
  <w:footnote w:type="continuationSeparator" w:id="0">
    <w:p w14:paraId="48C88F49" w14:textId="77777777" w:rsidR="00DA2CD1" w:rsidRDefault="00DA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671F"/>
    <w:rsid w:val="00183DA4"/>
    <w:rsid w:val="001A72DC"/>
    <w:rsid w:val="001B1CB9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78D8"/>
    <w:rsid w:val="0085354F"/>
    <w:rsid w:val="00861598"/>
    <w:rsid w:val="008650CE"/>
    <w:rsid w:val="00865A51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7401A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A2CD1"/>
    <w:rsid w:val="00DB2ECD"/>
    <w:rsid w:val="00DB3468"/>
    <w:rsid w:val="00DC60E2"/>
    <w:rsid w:val="00DE6D66"/>
    <w:rsid w:val="00E36280"/>
    <w:rsid w:val="00E64F6C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2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2024-05-23T07:16:00Z</dcterms:created>
  <dcterms:modified xsi:type="dcterms:W3CDTF">2024-05-23T07:16:00Z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