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2CEA" w14:textId="735041AA" w:rsidR="0029565F" w:rsidRPr="007F2462" w:rsidRDefault="0029565F" w:rsidP="007F2462">
      <w:pPr>
        <w:rPr>
          <w:rFonts w:ascii="Source Sans Pro" w:eastAsia="Times New Roman" w:hAnsi="Source Sans Pro" w:cstheme="majorHAnsi"/>
          <w:b/>
          <w:sz w:val="22"/>
          <w:szCs w:val="22"/>
          <w:bdr w:val="none" w:sz="0" w:space="0" w:color="auto"/>
          <w:lang w:val="hr-HR" w:eastAsia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30"/>
        <w:gridCol w:w="715"/>
        <w:gridCol w:w="132"/>
        <w:gridCol w:w="435"/>
        <w:gridCol w:w="1266"/>
        <w:gridCol w:w="685"/>
        <w:gridCol w:w="1459"/>
        <w:gridCol w:w="672"/>
        <w:gridCol w:w="796"/>
        <w:gridCol w:w="926"/>
        <w:gridCol w:w="614"/>
      </w:tblGrid>
      <w:tr w:rsidR="0029565F" w:rsidRPr="00A8412A" w14:paraId="622314E4" w14:textId="77777777" w:rsidTr="00143CAF">
        <w:trPr>
          <w:gridBefore w:val="1"/>
          <w:wBefore w:w="15" w:type="dxa"/>
          <w:trHeight w:val="281"/>
          <w:jc w:val="center"/>
        </w:trPr>
        <w:tc>
          <w:tcPr>
            <w:tcW w:w="9839" w:type="dxa"/>
            <w:gridSpan w:val="11"/>
            <w:shd w:val="clear" w:color="auto" w:fill="D9D9D9" w:themeFill="background1" w:themeFillShade="D9"/>
            <w:vAlign w:val="center"/>
          </w:tcPr>
          <w:p w14:paraId="2D5CF4AB" w14:textId="77777777" w:rsidR="0029565F" w:rsidRPr="00A8412A" w:rsidRDefault="0029565F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29565F" w:rsidRPr="006C304B" w14:paraId="5AF518DE" w14:textId="77777777" w:rsidTr="00171A5C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76E567AF" w14:textId="77777777" w:rsidR="0029565F" w:rsidRPr="00A8412A" w:rsidRDefault="0029565F" w:rsidP="00F46C7A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7306" w:type="dxa"/>
            <w:gridSpan w:val="8"/>
            <w:shd w:val="clear" w:color="auto" w:fill="auto"/>
            <w:vAlign w:val="center"/>
          </w:tcPr>
          <w:p w14:paraId="59C7A440" w14:textId="77777777" w:rsidR="0029565F" w:rsidRPr="00A8412A" w:rsidRDefault="0029565F" w:rsidP="00F46C7A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Prof. dr. sc.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Nadia</w:t>
            </w:r>
            <w:proofErr w:type="spellEnd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Pavia</w:t>
            </w:r>
            <w:proofErr w:type="spellEnd"/>
          </w:p>
        </w:tc>
      </w:tr>
      <w:tr w:rsidR="0029565F" w:rsidRPr="00A8412A" w14:paraId="35980295" w14:textId="77777777" w:rsidTr="00171A5C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07C7F2E4" w14:textId="77777777" w:rsidR="0029565F" w:rsidRPr="00A8412A" w:rsidRDefault="0029565F" w:rsidP="00F46C7A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7306" w:type="dxa"/>
            <w:gridSpan w:val="8"/>
            <w:shd w:val="clear" w:color="auto" w:fill="auto"/>
            <w:vAlign w:val="center"/>
          </w:tcPr>
          <w:p w14:paraId="1CBDBA12" w14:textId="77777777" w:rsidR="0029565F" w:rsidRPr="00A8412A" w:rsidRDefault="0029565F" w:rsidP="00F46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Organizacija i menadžment procesnih funkcija hotela</w:t>
            </w:r>
          </w:p>
        </w:tc>
      </w:tr>
      <w:tr w:rsidR="0029565F" w:rsidRPr="006C304B" w14:paraId="083C6046" w14:textId="77777777" w:rsidTr="003105E0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23A7D0E4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7306" w:type="dxa"/>
            <w:gridSpan w:val="8"/>
            <w:shd w:val="clear" w:color="auto" w:fill="auto"/>
          </w:tcPr>
          <w:p w14:paraId="78058E98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„Poslovna ekonomija u turizmu i ugostiteljstvu“</w:t>
            </w:r>
          </w:p>
        </w:tc>
      </w:tr>
      <w:tr w:rsidR="0029565F" w:rsidRPr="00A8412A" w14:paraId="23F5C04F" w14:textId="77777777" w:rsidTr="003105E0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0F460512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7306" w:type="dxa"/>
            <w:gridSpan w:val="8"/>
            <w:shd w:val="clear" w:color="auto" w:fill="auto"/>
          </w:tcPr>
          <w:p w14:paraId="0C3D3A64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Obvezni</w:t>
            </w:r>
          </w:p>
        </w:tc>
      </w:tr>
      <w:tr w:rsidR="0029565F" w:rsidRPr="00A8412A" w14:paraId="2C36B092" w14:textId="77777777" w:rsidTr="003105E0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25DF5019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7306" w:type="dxa"/>
            <w:gridSpan w:val="8"/>
            <w:shd w:val="clear" w:color="auto" w:fill="auto"/>
          </w:tcPr>
          <w:p w14:paraId="031087CF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4. </w:t>
            </w:r>
          </w:p>
        </w:tc>
      </w:tr>
      <w:tr w:rsidR="0029565F" w:rsidRPr="00A8412A" w14:paraId="6A1F1F47" w14:textId="77777777" w:rsidTr="00684881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 w:val="restart"/>
            <w:shd w:val="clear" w:color="auto" w:fill="auto"/>
            <w:vAlign w:val="center"/>
          </w:tcPr>
          <w:p w14:paraId="49209680" w14:textId="77777777" w:rsidR="0029565F" w:rsidRPr="00A8412A" w:rsidRDefault="0029565F" w:rsidP="00F46C7A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4107" w:type="dxa"/>
            <w:gridSpan w:val="4"/>
            <w:shd w:val="clear" w:color="auto" w:fill="auto"/>
            <w:vAlign w:val="center"/>
          </w:tcPr>
          <w:p w14:paraId="023A8598" w14:textId="77777777" w:rsidR="0029565F" w:rsidRPr="00A8412A" w:rsidRDefault="0029565F" w:rsidP="00F46C7A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199" w:type="dxa"/>
            <w:gridSpan w:val="4"/>
            <w:shd w:val="clear" w:color="auto" w:fill="auto"/>
            <w:vAlign w:val="center"/>
          </w:tcPr>
          <w:p w14:paraId="1A23CA93" w14:textId="77777777" w:rsidR="0029565F" w:rsidRPr="00A8412A" w:rsidRDefault="0029565F" w:rsidP="00F46C7A">
            <w:pPr>
              <w:pStyle w:val="BodyText"/>
              <w:spacing w:line="276" w:lineRule="auto"/>
              <w:jc w:val="center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hr-HR"/>
              </w:rPr>
              <w:t>6 ECTS-a</w:t>
            </w:r>
          </w:p>
        </w:tc>
      </w:tr>
      <w:tr w:rsidR="0029565F" w:rsidRPr="00A8412A" w14:paraId="35988373" w14:textId="77777777" w:rsidTr="00684881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/>
            <w:shd w:val="clear" w:color="auto" w:fill="auto"/>
            <w:vAlign w:val="center"/>
          </w:tcPr>
          <w:p w14:paraId="46FFC846" w14:textId="77777777" w:rsidR="0029565F" w:rsidRPr="00A8412A" w:rsidRDefault="0029565F" w:rsidP="00F46C7A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4107" w:type="dxa"/>
            <w:gridSpan w:val="4"/>
            <w:shd w:val="clear" w:color="auto" w:fill="auto"/>
            <w:vAlign w:val="center"/>
          </w:tcPr>
          <w:p w14:paraId="5DB30B55" w14:textId="77777777" w:rsidR="0029565F" w:rsidRPr="00A8412A" w:rsidRDefault="0029565F" w:rsidP="00F46C7A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199" w:type="dxa"/>
            <w:gridSpan w:val="4"/>
            <w:shd w:val="clear" w:color="auto" w:fill="auto"/>
            <w:vAlign w:val="center"/>
          </w:tcPr>
          <w:p w14:paraId="38C696EB" w14:textId="77777777" w:rsidR="0029565F" w:rsidRPr="00A8412A" w:rsidRDefault="0029565F" w:rsidP="00F46C7A">
            <w:pPr>
              <w:pStyle w:val="BodyText"/>
              <w:spacing w:line="276" w:lineRule="auto"/>
              <w:jc w:val="center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hr-HR"/>
              </w:rPr>
              <w:t>60 (30+0+30)</w:t>
            </w:r>
          </w:p>
        </w:tc>
      </w:tr>
      <w:tr w:rsidR="0029565F" w:rsidRPr="00A8412A" w14:paraId="5272EB70" w14:textId="77777777" w:rsidTr="00143CAF">
        <w:tblPrEx>
          <w:jc w:val="left"/>
        </w:tblPrEx>
        <w:trPr>
          <w:trHeight w:val="162"/>
        </w:trPr>
        <w:tc>
          <w:tcPr>
            <w:tcW w:w="9854" w:type="dxa"/>
            <w:gridSpan w:val="12"/>
            <w:shd w:val="clear" w:color="auto" w:fill="D9D9D9" w:themeFill="background1" w:themeFillShade="D9"/>
            <w:vAlign w:val="center"/>
          </w:tcPr>
          <w:p w14:paraId="36F79098" w14:textId="77777777" w:rsidR="0029565F" w:rsidRPr="00A8412A" w:rsidRDefault="0029565F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29565F" w:rsidRPr="00A8412A" w14:paraId="449BDEDA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1DBF07D3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29565F" w:rsidRPr="006C304B" w14:paraId="4F690C45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2AC129B0" w14:textId="77777777" w:rsidR="0029565F" w:rsidRPr="00A8412A" w:rsidRDefault="0029565F" w:rsidP="008A106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 predmeta je upoznati studente sa temeljnim pojmom organizacije. Studente će se osposobiti da primijene stečena teoretska znanja u praksi, interpretiraju suvremene oblike organizacije u hotelijerstvu, koriste i obrazlože nova saznanja o poslovanju u hotelijerstvu i upravljanju hotelskim objektima, analiziraju organizacijske probleme u uvjetima nemirne okoline, predlože nove oblike organizacije. Također, studenti će moći argumentirati značaj organizacije u kreiranju konkurentne ponude.</w:t>
            </w:r>
          </w:p>
        </w:tc>
      </w:tr>
      <w:tr w:rsidR="0029565F" w:rsidRPr="00A8412A" w14:paraId="3E9F7720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0C0889E9" w14:textId="77777777" w:rsidR="0029565F" w:rsidRPr="00A8412A" w:rsidRDefault="0029565F" w:rsidP="008A106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1.2. Uvjeti za upis kolegija</w:t>
            </w:r>
          </w:p>
        </w:tc>
      </w:tr>
      <w:tr w:rsidR="0029565F" w:rsidRPr="00A8412A" w14:paraId="3FB8B405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06A9EB68" w14:textId="77777777" w:rsidR="0029565F" w:rsidRPr="00A8412A" w:rsidRDefault="0029565F" w:rsidP="008A106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Nema.</w:t>
            </w:r>
          </w:p>
        </w:tc>
      </w:tr>
      <w:tr w:rsidR="0029565F" w:rsidRPr="00A8412A" w14:paraId="26765388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2BDF0959" w14:textId="77777777" w:rsidR="0029565F" w:rsidRPr="00A8412A" w:rsidRDefault="0029565F" w:rsidP="008A106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Očekivani ishodi učenja za kolegij </w:t>
            </w:r>
          </w:p>
        </w:tc>
      </w:tr>
      <w:tr w:rsidR="0029565F" w:rsidRPr="00A8412A" w14:paraId="3D14F402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246F44BA" w14:textId="77777777" w:rsidR="0029565F" w:rsidRPr="00A8412A" w:rsidRDefault="0029565F" w:rsidP="00DA27B4">
            <w:pPr>
              <w:pStyle w:val="FieldText"/>
              <w:numPr>
                <w:ilvl w:val="0"/>
                <w:numId w:val="110"/>
              </w:numPr>
              <w:ind w:left="447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Interpretirati i koristiti metode i tehnike organiziranja radnog procesa u hotelijerstvu</w:t>
            </w:r>
          </w:p>
          <w:p w14:paraId="5BAC4F83" w14:textId="77777777" w:rsidR="0029565F" w:rsidRPr="00A8412A" w:rsidRDefault="0029565F" w:rsidP="00DA27B4">
            <w:pPr>
              <w:pStyle w:val="FieldText"/>
              <w:numPr>
                <w:ilvl w:val="0"/>
                <w:numId w:val="110"/>
              </w:numPr>
              <w:ind w:left="447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Koristiti stečena znanja, vještine i kompetencije pri upravljanju procesnim funkcijama hotela </w:t>
            </w:r>
          </w:p>
          <w:p w14:paraId="7C733A6A" w14:textId="77777777" w:rsidR="0029565F" w:rsidRPr="00A8412A" w:rsidRDefault="0029565F" w:rsidP="00DA27B4">
            <w:pPr>
              <w:pStyle w:val="FieldText"/>
              <w:numPr>
                <w:ilvl w:val="0"/>
                <w:numId w:val="110"/>
              </w:numPr>
              <w:ind w:left="447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Identificirati i komentirati čimbenike organizacijske strukture</w:t>
            </w:r>
          </w:p>
          <w:p w14:paraId="6B94EEF0" w14:textId="77777777" w:rsidR="0029565F" w:rsidRPr="00A8412A" w:rsidRDefault="0029565F" w:rsidP="00DA27B4">
            <w:pPr>
              <w:pStyle w:val="FieldText"/>
              <w:numPr>
                <w:ilvl w:val="0"/>
                <w:numId w:val="110"/>
              </w:numPr>
              <w:ind w:left="447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Analizirati elemente organizacijske strukture</w:t>
            </w:r>
          </w:p>
          <w:p w14:paraId="4B9F65E6" w14:textId="77777777" w:rsidR="0029565F" w:rsidRPr="00A8412A" w:rsidRDefault="0029565F" w:rsidP="00DA27B4">
            <w:pPr>
              <w:pStyle w:val="FieldText"/>
              <w:numPr>
                <w:ilvl w:val="0"/>
                <w:numId w:val="110"/>
              </w:numPr>
              <w:ind w:left="447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Dizajnirati organizaciju hotela</w:t>
            </w:r>
          </w:p>
        </w:tc>
      </w:tr>
      <w:tr w:rsidR="0029565F" w:rsidRPr="00A8412A" w14:paraId="5BA3942A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67E1C731" w14:textId="77777777" w:rsidR="0029565F" w:rsidRPr="00A8412A" w:rsidRDefault="0029565F" w:rsidP="008A106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1.4. Sadržaj kolegija</w:t>
            </w:r>
          </w:p>
        </w:tc>
      </w:tr>
      <w:tr w:rsidR="0029565F" w:rsidRPr="00A8412A" w14:paraId="70F05F4E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2D7808A5" w14:textId="77777777" w:rsidR="0029565F" w:rsidRPr="00A8412A" w:rsidRDefault="0029565F" w:rsidP="007F2462">
            <w:pPr>
              <w:jc w:val="both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Hotelijerstvo u turističkoj ponudi: značajke hotelijerstva, proizvodi hotelijerstva. Organizacija: pojam i definiranje organizacije, načela organizacije, čimbenici organizacije. Oblikovanje organizacijske strukture: pojam i elementi organizacijske strukture. Vrste organizacijskih struktura i izbor organizacijske strukture hotela. Suvremeni trendovi u oblikovanju organizacije. Centri odgovornosti u organizacijskoj strukturi. Projektiranje i shematski pristup organizaciji. Poslovne funkcije: raščlanjivanje ukupnih zadataka, grupiranje i povezivanje radnih zadataka hotela. Procesne funkcije. Organizacija radnog mjesta: definiranje i elementi radnog mjesta. Projektiranje radnog mjesta. Menadžment poslovnih funkcija. Kadrovi u oblikovanju ponude: predviđanje poslovanja, profili osoblja u hotelskim objektima, kadrovsko osposobljavanje. Nabava imovine i robe. Priprema i prodaja proizvoda i usluga: priprema objekata i soba. Priprema jela i pića. Promocija i prodaja proizvoda.</w:t>
            </w:r>
          </w:p>
        </w:tc>
      </w:tr>
      <w:tr w:rsidR="0029565F" w:rsidRPr="00A8412A" w14:paraId="274CFDBC" w14:textId="77777777" w:rsidTr="00152303">
        <w:tblPrEx>
          <w:jc w:val="left"/>
        </w:tblPrEx>
        <w:trPr>
          <w:trHeight w:val="432"/>
        </w:trPr>
        <w:tc>
          <w:tcPr>
            <w:tcW w:w="3013" w:type="dxa"/>
            <w:gridSpan w:val="5"/>
            <w:shd w:val="clear" w:color="auto" w:fill="auto"/>
            <w:vAlign w:val="center"/>
          </w:tcPr>
          <w:p w14:paraId="50852A79" w14:textId="77777777" w:rsidR="0029565F" w:rsidRPr="00A8412A" w:rsidRDefault="0029565F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642" w:type="dxa"/>
            <w:gridSpan w:val="3"/>
            <w:shd w:val="clear" w:color="auto" w:fill="auto"/>
            <w:vAlign w:val="center"/>
          </w:tcPr>
          <w:p w14:paraId="1FBB369B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predavanja</w:t>
            </w:r>
          </w:p>
          <w:p w14:paraId="6C2A9932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seminari i radionice  </w:t>
            </w:r>
          </w:p>
          <w:p w14:paraId="3943F88B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vježbe  </w:t>
            </w:r>
          </w:p>
          <w:p w14:paraId="7FA2BD31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obrazovanje na daljinu</w:t>
            </w:r>
          </w:p>
          <w:p w14:paraId="2140F2B2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terenska nastava</w:t>
            </w:r>
          </w:p>
        </w:tc>
        <w:tc>
          <w:tcPr>
            <w:tcW w:w="3199" w:type="dxa"/>
            <w:gridSpan w:val="4"/>
            <w:shd w:val="clear" w:color="auto" w:fill="auto"/>
            <w:vAlign w:val="center"/>
          </w:tcPr>
          <w:p w14:paraId="53AB4DBC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samostalni zadaci  </w:t>
            </w:r>
          </w:p>
          <w:p w14:paraId="6DD2128A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multimedija i mreža  </w:t>
            </w:r>
          </w:p>
          <w:p w14:paraId="2F1E31E5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laboratorij</w:t>
            </w:r>
          </w:p>
          <w:p w14:paraId="346CD81D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mentorski rad</w:t>
            </w:r>
          </w:p>
          <w:p w14:paraId="4EAB93AC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EB1AA8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29565F" w:rsidRPr="00A8412A" w14:paraId="026FA20A" w14:textId="77777777" w:rsidTr="00143CAF">
        <w:tblPrEx>
          <w:jc w:val="left"/>
        </w:tblPrEx>
        <w:trPr>
          <w:trHeight w:val="397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4FAEDD61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29565F" w:rsidRPr="00A8412A" w14:paraId="3F9DFF3B" w14:textId="77777777" w:rsidTr="00143CAF">
        <w:tblPrEx>
          <w:jc w:val="left"/>
        </w:tblPrEx>
        <w:trPr>
          <w:trHeight w:val="227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0FA81E45" w14:textId="77777777" w:rsidR="0029565F" w:rsidRPr="00A8412A" w:rsidRDefault="0029565F" w:rsidP="00C03A3C">
            <w:pPr>
              <w:pStyle w:val="FieldText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Aktivno sudjelovanje u nastavi i izvršavanje nastavnih obveza predviđenih izvedbenim programom nastave</w:t>
            </w:r>
          </w:p>
        </w:tc>
      </w:tr>
      <w:tr w:rsidR="0029565F" w:rsidRPr="00A8412A" w14:paraId="037D93E2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2B5553D3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29565F" w:rsidRPr="00A8412A" w14:paraId="24F4C711" w14:textId="77777777" w:rsidTr="00F46C7A">
        <w:tblPrEx>
          <w:jc w:val="left"/>
        </w:tblPrEx>
        <w:trPr>
          <w:trHeight w:val="111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039EEA7F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0296AFC1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</w:t>
            </w:r>
          </w:p>
        </w:tc>
        <w:tc>
          <w:tcPr>
            <w:tcW w:w="1965" w:type="dxa"/>
            <w:gridSpan w:val="3"/>
            <w:shd w:val="clear" w:color="auto" w:fill="auto"/>
            <w:vAlign w:val="center"/>
          </w:tcPr>
          <w:p w14:paraId="69E139A1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06CD061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82B928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061BE8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0,45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20697990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9693A78" w14:textId="77777777" w:rsidR="0029565F" w:rsidRPr="00A8412A" w:rsidRDefault="0029565F" w:rsidP="00F46C7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5C39307F" w14:textId="77777777" w:rsidTr="00F46C7A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5D8596DD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8F98542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</w:t>
            </w:r>
          </w:p>
        </w:tc>
        <w:tc>
          <w:tcPr>
            <w:tcW w:w="1965" w:type="dxa"/>
            <w:gridSpan w:val="3"/>
            <w:shd w:val="clear" w:color="auto" w:fill="auto"/>
            <w:vAlign w:val="center"/>
          </w:tcPr>
          <w:p w14:paraId="477A212C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35779EA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ECD32F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6E8F5C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0,6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497E9BBB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9293093" w14:textId="77777777" w:rsidR="0029565F" w:rsidRPr="00A8412A" w:rsidRDefault="0029565F" w:rsidP="00F46C7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424DC432" w14:textId="77777777" w:rsidTr="00F46C7A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190661B7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4DF5A56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3"/>
            <w:shd w:val="clear" w:color="auto" w:fill="auto"/>
            <w:vAlign w:val="center"/>
          </w:tcPr>
          <w:p w14:paraId="27995934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0FFF010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A97D4A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853CD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05F3CA19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49CE6C3" w14:textId="77777777" w:rsidR="0029565F" w:rsidRPr="00A8412A" w:rsidRDefault="0029565F" w:rsidP="00F46C7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092D9537" w14:textId="77777777" w:rsidTr="00F46C7A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3C6C87A8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A9D1B8A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3"/>
            <w:shd w:val="clear" w:color="auto" w:fill="auto"/>
            <w:vAlign w:val="center"/>
          </w:tcPr>
          <w:p w14:paraId="68363900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Prezentacija seminarskog rada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33593DD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0,45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76371D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2D255D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69FF1263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971433E" w14:textId="77777777" w:rsidR="0029565F" w:rsidRPr="00A8412A" w:rsidRDefault="0029565F" w:rsidP="00F46C7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16E5C62D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34C223D7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29565F" w:rsidRPr="006C304B" w14:paraId="2BFAAEEE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07F06260" w14:textId="77777777" w:rsidR="0029565F" w:rsidRPr="00A8412A" w:rsidRDefault="0029565F" w:rsidP="00CB3A6F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29565F" w:rsidRPr="006C304B" w14:paraId="17C7999E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4B15A0D3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29565F" w:rsidRPr="00A8412A" w14:paraId="5ACF1E19" w14:textId="77777777" w:rsidTr="00152303">
        <w:tblPrEx>
          <w:jc w:val="left"/>
        </w:tblPrEx>
        <w:trPr>
          <w:trHeight w:val="111"/>
        </w:trPr>
        <w:tc>
          <w:tcPr>
            <w:tcW w:w="6655" w:type="dxa"/>
            <w:gridSpan w:val="8"/>
            <w:shd w:val="clear" w:color="auto" w:fill="auto"/>
            <w:vAlign w:val="center"/>
          </w:tcPr>
          <w:p w14:paraId="5F5D0981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F42822B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0588591B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29565F" w:rsidRPr="00A8412A" w14:paraId="7E7B72A2" w14:textId="77777777" w:rsidTr="00AE5A1C">
        <w:tblPrEx>
          <w:jc w:val="left"/>
        </w:tblPrEx>
        <w:trPr>
          <w:trHeight w:val="108"/>
        </w:trPr>
        <w:tc>
          <w:tcPr>
            <w:tcW w:w="6655" w:type="dxa"/>
            <w:gridSpan w:val="8"/>
            <w:shd w:val="clear" w:color="auto" w:fill="auto"/>
            <w:vAlign w:val="center"/>
          </w:tcPr>
          <w:p w14:paraId="56C29540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Pavia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, N. (2009). Menadžment procesnih funkcija u hotelijerstvu. Opatija: Sveučilište u Rijeci, Fakultet za menadžment u turizmu i ugostiteljstvu.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1E48EDF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20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3849B397" w14:textId="77777777" w:rsidR="0029565F" w:rsidRPr="00A8412A" w:rsidRDefault="0029565F" w:rsidP="008A6FFC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13D2E441" w14:textId="77777777" w:rsidTr="00AE5A1C">
        <w:tblPrEx>
          <w:jc w:val="left"/>
        </w:tblPrEx>
        <w:trPr>
          <w:trHeight w:val="108"/>
        </w:trPr>
        <w:tc>
          <w:tcPr>
            <w:tcW w:w="6655" w:type="dxa"/>
            <w:gridSpan w:val="8"/>
            <w:shd w:val="clear" w:color="auto" w:fill="auto"/>
            <w:vAlign w:val="center"/>
          </w:tcPr>
          <w:p w14:paraId="60E9AC55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Sikavica, P. (2011). Organizacija. Zagreb: Školska knjiga.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F851FE7" w14:textId="77777777" w:rsidR="0029565F" w:rsidRPr="00A8412A" w:rsidRDefault="0029565F" w:rsidP="00F46C7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20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3125D7C1" w14:textId="77777777" w:rsidR="0029565F" w:rsidRPr="00A8412A" w:rsidRDefault="0029565F" w:rsidP="008A6FFC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24A183A5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1C8B3CA0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29565F" w:rsidRPr="00A8412A" w14:paraId="44439CFB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63440949" w14:textId="77777777" w:rsidR="0029565F" w:rsidRPr="00A8412A" w:rsidRDefault="0029565F" w:rsidP="00DA27B4">
            <w:pPr>
              <w:pStyle w:val="FieldText"/>
              <w:numPr>
                <w:ilvl w:val="0"/>
                <w:numId w:val="109"/>
              </w:numPr>
              <w:spacing w:before="60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Brotherton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B. (2003).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The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International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Hospitality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Industry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–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Structure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Characteristics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Issues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. Oxford: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Butterworth-Heinemann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.</w:t>
            </w:r>
          </w:p>
          <w:p w14:paraId="44252623" w14:textId="77777777" w:rsidR="0029565F" w:rsidRPr="00A8412A" w:rsidRDefault="0029565F" w:rsidP="00DA27B4">
            <w:pPr>
              <w:pStyle w:val="ListParagraph"/>
              <w:widowControl w:val="0"/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ource Sans Pro" w:hAnsi="Source Sans Pro" w:cstheme="majorHAnsi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lang w:val="hr-HR"/>
              </w:rPr>
              <w:t>Buble</w:t>
            </w:r>
            <w:proofErr w:type="spellEnd"/>
            <w:r w:rsidRPr="00A8412A">
              <w:rPr>
                <w:rFonts w:ascii="Source Sans Pro" w:hAnsi="Source Sans Pro" w:cstheme="majorHAnsi"/>
                <w:lang w:val="hr-HR"/>
              </w:rPr>
              <w:t xml:space="preserve">, M. (2010). Utjecaj organizacijskih varijabli na uspjeh programa unapređenja poslovnih procesa. Split: Sveučilište u Splitu, Ekonomski fakultet. </w:t>
            </w:r>
          </w:p>
          <w:p w14:paraId="6034E6C7" w14:textId="77777777" w:rsidR="0029565F" w:rsidRPr="00A8412A" w:rsidRDefault="0029565F" w:rsidP="00DA27B4">
            <w:pPr>
              <w:pStyle w:val="ListParagraph"/>
              <w:widowControl w:val="0"/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ource Sans Pro" w:hAnsi="Source Sans Pro" w:cstheme="majorHAnsi"/>
                <w:lang w:val="hr-HR"/>
              </w:rPr>
            </w:pPr>
            <w:r w:rsidRPr="00A8412A">
              <w:rPr>
                <w:rFonts w:ascii="Source Sans Pro" w:hAnsi="Source Sans Pro" w:cstheme="majorHAnsi"/>
                <w:lang w:val="hr-HR"/>
              </w:rPr>
              <w:t>Galetić, L. (2016). Organizacija. Zagreb: Sinergija.</w:t>
            </w:r>
          </w:p>
          <w:p w14:paraId="688646DE" w14:textId="77777777" w:rsidR="0029565F" w:rsidRPr="00A8412A" w:rsidRDefault="0029565F" w:rsidP="00DA27B4">
            <w:pPr>
              <w:pStyle w:val="ListParagraph"/>
              <w:widowControl w:val="0"/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ource Sans Pro" w:hAnsi="Source Sans Pro" w:cstheme="majorHAnsi"/>
                <w:lang w:val="hr-HR"/>
              </w:rPr>
            </w:pPr>
            <w:r w:rsidRPr="00A8412A">
              <w:rPr>
                <w:rFonts w:ascii="Source Sans Pro" w:hAnsi="Source Sans Pro" w:cstheme="majorHAnsi"/>
                <w:lang w:val="hr-HR"/>
              </w:rPr>
              <w:t xml:space="preserve">Sikavica, P. &amp; </w:t>
            </w:r>
            <w:proofErr w:type="spellStart"/>
            <w:r w:rsidRPr="00A8412A">
              <w:rPr>
                <w:rFonts w:ascii="Source Sans Pro" w:hAnsi="Source Sans Pro" w:cstheme="majorHAnsi"/>
                <w:lang w:val="hr-HR"/>
              </w:rPr>
              <w:t>Hernaus</w:t>
            </w:r>
            <w:proofErr w:type="spellEnd"/>
            <w:r w:rsidRPr="00A8412A">
              <w:rPr>
                <w:rFonts w:ascii="Source Sans Pro" w:hAnsi="Source Sans Pro" w:cstheme="majorHAnsi"/>
                <w:lang w:val="hr-HR"/>
              </w:rPr>
              <w:t>, T. (2011). Dizajniranje organizacije: strukture, procesi. Zagreb: Novi informator.</w:t>
            </w:r>
          </w:p>
          <w:p w14:paraId="0259A60B" w14:textId="77777777" w:rsidR="0029565F" w:rsidRPr="00A8412A" w:rsidRDefault="0029565F" w:rsidP="00DA27B4">
            <w:pPr>
              <w:pStyle w:val="BodyText"/>
              <w:numPr>
                <w:ilvl w:val="0"/>
                <w:numId w:val="109"/>
              </w:numPr>
              <w:tabs>
                <w:tab w:val="left" w:pos="90"/>
              </w:tabs>
              <w:jc w:val="both"/>
              <w:rPr>
                <w:rFonts w:ascii="Source Sans Pro" w:hAnsi="Source Sans Pro" w:cs="Calibri Light"/>
                <w:sz w:val="22"/>
                <w:szCs w:val="22"/>
                <w:lang w:val="en-GB"/>
              </w:rPr>
            </w:pPr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Brčić, R., Dulčić, Ž.,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Černe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M.,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Hernaus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T.,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Malbašić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, I., Matić, I., Pološki Vokić, N., Rey, C. (2018). Koraci uspješnog organiziranja. Zagreb: Školska knjiga.</w:t>
            </w:r>
          </w:p>
        </w:tc>
      </w:tr>
      <w:tr w:rsidR="0029565F" w:rsidRPr="00A8412A" w14:paraId="635C8E30" w14:textId="77777777" w:rsidTr="00143CAF">
        <w:tblPrEx>
          <w:jc w:val="left"/>
        </w:tblPrEx>
        <w:trPr>
          <w:trHeight w:val="117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70EA30BC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29565F" w:rsidRPr="00A8412A" w14:paraId="360CEC42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2"/>
            <w:shd w:val="clear" w:color="auto" w:fill="auto"/>
            <w:vAlign w:val="center"/>
          </w:tcPr>
          <w:p w14:paraId="70C7A4DF" w14:textId="77777777" w:rsidR="0029565F" w:rsidRPr="00A8412A" w:rsidRDefault="0029565F" w:rsidP="007F2462">
            <w:pPr>
              <w:suppressAutoHyphens/>
              <w:snapToGrid w:val="0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Kvaliteta programa, nastavnog procesa, vještine poučavanja i razine usvojenosti gradiva ustanovit će se provedbom pismene evaluacije  opsežnim upitnicima te na druge načine predviđene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lastRenderedPageBreak/>
              <w:t>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B0D2" w14:textId="77777777" w:rsidR="00EB1AA8" w:rsidRDefault="00EB1AA8">
      <w:r>
        <w:separator/>
      </w:r>
    </w:p>
  </w:endnote>
  <w:endnote w:type="continuationSeparator" w:id="0">
    <w:p w14:paraId="52700326" w14:textId="77777777" w:rsidR="00EB1AA8" w:rsidRDefault="00EB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5595" w14:textId="77777777" w:rsidR="00EB1AA8" w:rsidRDefault="00EB1AA8">
      <w:r>
        <w:separator/>
      </w:r>
    </w:p>
  </w:footnote>
  <w:footnote w:type="continuationSeparator" w:id="0">
    <w:p w14:paraId="78D913E3" w14:textId="77777777" w:rsidR="00EB1AA8" w:rsidRDefault="00EB1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2303"/>
    <w:rsid w:val="001A4E3B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3C55C9"/>
    <w:rsid w:val="003E3FD0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033E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0634D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0143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B40E2"/>
    <w:rsid w:val="00AD1204"/>
    <w:rsid w:val="00AE6546"/>
    <w:rsid w:val="00AF15EC"/>
    <w:rsid w:val="00B0167F"/>
    <w:rsid w:val="00B11665"/>
    <w:rsid w:val="00B1459F"/>
    <w:rsid w:val="00B20EF6"/>
    <w:rsid w:val="00B25C33"/>
    <w:rsid w:val="00B37EF2"/>
    <w:rsid w:val="00B7401A"/>
    <w:rsid w:val="00B8545C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9644E"/>
    <w:rsid w:val="00EA6B77"/>
    <w:rsid w:val="00EB1AA8"/>
    <w:rsid w:val="00ED4EDB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2024-05-23T13:04:00Z</dcterms:created>
  <dcterms:modified xsi:type="dcterms:W3CDTF">2024-05-23T13:04:00Z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